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D3F6" w14:textId="77777777" w:rsidR="00E55DA2" w:rsidRDefault="00E55DA2">
      <w:pPr>
        <w:rPr>
          <w:b w:val="0"/>
          <w:noProof/>
          <w:szCs w:val="24"/>
          <w:lang w:val="hr-HR"/>
        </w:rPr>
      </w:pPr>
    </w:p>
    <w:p w14:paraId="269A3419" w14:textId="77777777" w:rsidR="00E55DA2" w:rsidRPr="00E55DA2" w:rsidRDefault="00E55DA2" w:rsidP="00E55DA2">
      <w:pPr>
        <w:rPr>
          <w:rFonts w:ascii="Arial Narrow" w:eastAsia="Calibri" w:hAnsi="Arial Narrow"/>
          <w:b w:val="0"/>
          <w:szCs w:val="24"/>
          <w:lang w:val="hr-HR"/>
        </w:rPr>
      </w:pPr>
    </w:p>
    <w:p w14:paraId="04CD719C" w14:textId="77777777" w:rsidR="00E55DA2" w:rsidRPr="00E61E23" w:rsidRDefault="00E55DA2">
      <w:pPr>
        <w:rPr>
          <w:b w:val="0"/>
          <w:noProof/>
          <w:szCs w:val="24"/>
          <w:lang w:val="hr-HR"/>
        </w:rPr>
      </w:pPr>
    </w:p>
    <w:p w14:paraId="588C2EEF" w14:textId="77777777" w:rsidR="00F3669D" w:rsidRPr="009410B5" w:rsidRDefault="00F3669D" w:rsidP="004C4E7E">
      <w:pPr>
        <w:ind w:firstLine="720"/>
        <w:jc w:val="both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 xml:space="preserve">Na temelju članka </w:t>
      </w:r>
      <w:r w:rsidR="007C57D4" w:rsidRPr="009410B5">
        <w:rPr>
          <w:b w:val="0"/>
          <w:noProof/>
          <w:lang w:val="hr-HR"/>
        </w:rPr>
        <w:t>60</w:t>
      </w:r>
      <w:r w:rsidRPr="009410B5">
        <w:rPr>
          <w:b w:val="0"/>
          <w:noProof/>
          <w:lang w:val="hr-HR"/>
        </w:rPr>
        <w:t xml:space="preserve">. Zakona o proračunu (“Narodne novine” </w:t>
      </w:r>
      <w:r w:rsidR="007C57D4" w:rsidRPr="009410B5">
        <w:rPr>
          <w:b w:val="0"/>
          <w:noProof/>
          <w:lang w:val="hr-HR"/>
        </w:rPr>
        <w:t>broj 144/2021</w:t>
      </w:r>
      <w:r w:rsidRPr="009410B5">
        <w:rPr>
          <w:b w:val="0"/>
          <w:noProof/>
          <w:lang w:val="hr-HR"/>
        </w:rPr>
        <w:t>) i članka 3</w:t>
      </w:r>
      <w:r w:rsidR="00487B0F" w:rsidRPr="009410B5">
        <w:rPr>
          <w:b w:val="0"/>
          <w:noProof/>
          <w:lang w:val="hr-HR"/>
        </w:rPr>
        <w:t>6</w:t>
      </w:r>
      <w:r w:rsidRPr="009410B5">
        <w:rPr>
          <w:b w:val="0"/>
          <w:noProof/>
          <w:lang w:val="hr-HR"/>
        </w:rPr>
        <w:t xml:space="preserve">. </w:t>
      </w:r>
      <w:r w:rsidRPr="009410B5">
        <w:rPr>
          <w:b w:val="0"/>
          <w:bCs/>
          <w:noProof/>
          <w:szCs w:val="24"/>
          <w:lang w:val="hr-HR"/>
        </w:rPr>
        <w:t>Odluke o izvršavanju Proračuna Grada Šibenika za 202</w:t>
      </w:r>
      <w:r w:rsidR="00E55DA2">
        <w:rPr>
          <w:b w:val="0"/>
          <w:bCs/>
          <w:noProof/>
          <w:szCs w:val="24"/>
          <w:lang w:val="hr-HR"/>
        </w:rPr>
        <w:t>4</w:t>
      </w:r>
      <w:r w:rsidRPr="009410B5">
        <w:rPr>
          <w:b w:val="0"/>
          <w:bCs/>
          <w:noProof/>
          <w:szCs w:val="24"/>
          <w:lang w:val="hr-HR"/>
        </w:rPr>
        <w:t xml:space="preserve">. godinu </w:t>
      </w:r>
      <w:r w:rsidRPr="00E55DA2">
        <w:rPr>
          <w:b w:val="0"/>
          <w:bCs/>
          <w:noProof/>
          <w:szCs w:val="24"/>
          <w:lang w:val="hr-HR"/>
        </w:rPr>
        <w:t>(„</w:t>
      </w:r>
      <w:proofErr w:type="spellStart"/>
      <w:r w:rsidR="00E55DA2" w:rsidRPr="00E55DA2">
        <w:rPr>
          <w:b w:val="0"/>
          <w:bCs/>
        </w:rPr>
        <w:t>Službeni</w:t>
      </w:r>
      <w:proofErr w:type="spellEnd"/>
      <w:r w:rsidR="00E55DA2" w:rsidRPr="00E55DA2">
        <w:rPr>
          <w:b w:val="0"/>
          <w:bCs/>
        </w:rPr>
        <w:t xml:space="preserve"> </w:t>
      </w:r>
      <w:proofErr w:type="spellStart"/>
      <w:r w:rsidR="00E55DA2" w:rsidRPr="00E55DA2">
        <w:rPr>
          <w:b w:val="0"/>
          <w:bCs/>
        </w:rPr>
        <w:t>glasnik</w:t>
      </w:r>
      <w:proofErr w:type="spellEnd"/>
      <w:r w:rsidR="00E55DA2" w:rsidRPr="00E55DA2">
        <w:rPr>
          <w:b w:val="0"/>
          <w:bCs/>
        </w:rPr>
        <w:t xml:space="preserve"> Grada Šibenika“ </w:t>
      </w:r>
      <w:proofErr w:type="spellStart"/>
      <w:r w:rsidR="00E55DA2" w:rsidRPr="00E55DA2">
        <w:rPr>
          <w:b w:val="0"/>
          <w:bCs/>
        </w:rPr>
        <w:t>broj</w:t>
      </w:r>
      <w:proofErr w:type="spellEnd"/>
      <w:r w:rsidR="00E55DA2" w:rsidRPr="00E55DA2">
        <w:rPr>
          <w:b w:val="0"/>
          <w:bCs/>
        </w:rPr>
        <w:t xml:space="preserve"> </w:t>
      </w:r>
      <w:bookmarkStart w:id="0" w:name="_Hlk190535985"/>
      <w:r w:rsidR="00E55DA2" w:rsidRPr="00E55DA2">
        <w:rPr>
          <w:b w:val="0"/>
          <w:bCs/>
        </w:rPr>
        <w:t xml:space="preserve">10/2023 </w:t>
      </w:r>
      <w:proofErr w:type="spellStart"/>
      <w:r w:rsidR="00E55DA2" w:rsidRPr="00E55DA2">
        <w:rPr>
          <w:b w:val="0"/>
          <w:bCs/>
        </w:rPr>
        <w:t>i</w:t>
      </w:r>
      <w:proofErr w:type="spellEnd"/>
      <w:r w:rsidR="00E55DA2" w:rsidRPr="00E55DA2">
        <w:rPr>
          <w:b w:val="0"/>
          <w:bCs/>
        </w:rPr>
        <w:t xml:space="preserve"> 8/24</w:t>
      </w:r>
      <w:bookmarkEnd w:id="0"/>
      <w:r w:rsidRPr="009410B5">
        <w:rPr>
          <w:b w:val="0"/>
          <w:bCs/>
          <w:noProof/>
          <w:szCs w:val="24"/>
          <w:lang w:val="hr-HR"/>
        </w:rPr>
        <w:t>)</w:t>
      </w:r>
      <w:r w:rsidRPr="009410B5">
        <w:rPr>
          <w:b w:val="0"/>
          <w:noProof/>
          <w:lang w:val="hr-HR"/>
        </w:rPr>
        <w:t xml:space="preserve"> </w:t>
      </w:r>
      <w:r w:rsidR="00301EFD" w:rsidRPr="009410B5">
        <w:rPr>
          <w:b w:val="0"/>
          <w:noProof/>
          <w:lang w:val="hr-HR"/>
        </w:rPr>
        <w:t>G</w:t>
      </w:r>
      <w:r w:rsidRPr="009410B5">
        <w:rPr>
          <w:b w:val="0"/>
          <w:noProof/>
          <w:lang w:val="hr-HR"/>
        </w:rPr>
        <w:t xml:space="preserve">radonačelnik Grada Šibenika, </w:t>
      </w:r>
      <w:r w:rsidR="00B63DC9" w:rsidRPr="009410B5">
        <w:rPr>
          <w:b w:val="0"/>
          <w:noProof/>
          <w:lang w:val="hr-HR"/>
        </w:rPr>
        <w:t>donosi</w:t>
      </w:r>
    </w:p>
    <w:p w14:paraId="14F168AF" w14:textId="77777777" w:rsidR="00A81575" w:rsidRPr="009410B5" w:rsidRDefault="00A81575" w:rsidP="00616268">
      <w:pPr>
        <w:jc w:val="both"/>
        <w:rPr>
          <w:b w:val="0"/>
          <w:noProof/>
          <w:lang w:val="hr-HR"/>
        </w:rPr>
      </w:pPr>
    </w:p>
    <w:p w14:paraId="0C49BD98" w14:textId="77777777" w:rsidR="007C5D36" w:rsidRPr="009410B5" w:rsidRDefault="007C5D36" w:rsidP="00F3669D">
      <w:pPr>
        <w:jc w:val="both"/>
        <w:rPr>
          <w:b w:val="0"/>
          <w:noProof/>
          <w:lang w:val="hr-HR"/>
        </w:rPr>
      </w:pPr>
    </w:p>
    <w:p w14:paraId="03FB36A8" w14:textId="77777777" w:rsidR="00F3669D" w:rsidRPr="009410B5" w:rsidRDefault="000A42A6" w:rsidP="00F3669D">
      <w:pPr>
        <w:jc w:val="center"/>
        <w:rPr>
          <w:noProof/>
          <w:sz w:val="28"/>
          <w:szCs w:val="28"/>
          <w:lang w:val="hr-HR"/>
        </w:rPr>
      </w:pPr>
      <w:r w:rsidRPr="009410B5">
        <w:rPr>
          <w:noProof/>
          <w:sz w:val="28"/>
          <w:szCs w:val="28"/>
          <w:lang w:val="hr-HR"/>
        </w:rPr>
        <w:t>O D L U K U</w:t>
      </w:r>
    </w:p>
    <w:p w14:paraId="576C749E" w14:textId="77777777" w:rsidR="00F3669D" w:rsidRPr="00E61E23" w:rsidRDefault="00F3669D" w:rsidP="00C06130">
      <w:pPr>
        <w:jc w:val="center"/>
        <w:rPr>
          <w:noProof/>
          <w:lang w:val="hr-HR"/>
        </w:rPr>
      </w:pPr>
      <w:r w:rsidRPr="009410B5">
        <w:rPr>
          <w:noProof/>
          <w:lang w:val="hr-HR"/>
        </w:rPr>
        <w:t>o preraspodjeli sredstava</w:t>
      </w:r>
      <w:r w:rsidR="00307263" w:rsidRPr="009410B5">
        <w:rPr>
          <w:noProof/>
          <w:lang w:val="hr-HR"/>
        </w:rPr>
        <w:t xml:space="preserve"> </w:t>
      </w:r>
      <w:r w:rsidRPr="009410B5">
        <w:rPr>
          <w:noProof/>
          <w:lang w:val="hr-HR"/>
        </w:rPr>
        <w:t>između proračunskih stav</w:t>
      </w:r>
      <w:r w:rsidR="00487B0F" w:rsidRPr="009410B5">
        <w:rPr>
          <w:noProof/>
          <w:lang w:val="hr-HR"/>
        </w:rPr>
        <w:t xml:space="preserve">aka </w:t>
      </w:r>
      <w:r w:rsidR="00EA2CFB" w:rsidRPr="009410B5">
        <w:rPr>
          <w:noProof/>
          <w:lang w:val="hr-HR"/>
        </w:rPr>
        <w:t>u</w:t>
      </w:r>
      <w:r w:rsidR="00487B0F" w:rsidRPr="009410B5">
        <w:rPr>
          <w:noProof/>
          <w:lang w:val="hr-HR"/>
        </w:rPr>
        <w:t xml:space="preserve"> 202</w:t>
      </w:r>
      <w:r w:rsidR="00E55DA2">
        <w:rPr>
          <w:noProof/>
          <w:lang w:val="hr-HR"/>
        </w:rPr>
        <w:t>4</w:t>
      </w:r>
      <w:r w:rsidR="00487B0F" w:rsidRPr="009410B5">
        <w:rPr>
          <w:noProof/>
          <w:lang w:val="hr-HR"/>
        </w:rPr>
        <w:t>. godin</w:t>
      </w:r>
      <w:r w:rsidR="00EA2CFB" w:rsidRPr="009410B5">
        <w:rPr>
          <w:noProof/>
          <w:lang w:val="hr-HR"/>
        </w:rPr>
        <w:t>i</w:t>
      </w:r>
    </w:p>
    <w:p w14:paraId="76C2A3F7" w14:textId="77777777" w:rsidR="00F3669D" w:rsidRPr="00E61E23" w:rsidRDefault="00F3669D" w:rsidP="008B034C">
      <w:pPr>
        <w:rPr>
          <w:noProof/>
          <w:lang w:val="hr-HR"/>
        </w:rPr>
      </w:pPr>
    </w:p>
    <w:p w14:paraId="24194161" w14:textId="77777777" w:rsidR="00DA4689" w:rsidRDefault="00F3669D" w:rsidP="00314E0F">
      <w:pPr>
        <w:ind w:left="720"/>
        <w:jc w:val="center"/>
        <w:rPr>
          <w:b w:val="0"/>
          <w:noProof/>
          <w:lang w:val="hr-HR"/>
        </w:rPr>
      </w:pPr>
      <w:r w:rsidRPr="00E61E23">
        <w:rPr>
          <w:b w:val="0"/>
          <w:noProof/>
          <w:lang w:val="hr-HR"/>
        </w:rPr>
        <w:t>Članak 1.</w:t>
      </w:r>
    </w:p>
    <w:p w14:paraId="77EDE972" w14:textId="77777777" w:rsidR="002418BC" w:rsidRDefault="002418BC" w:rsidP="00314E0F">
      <w:pPr>
        <w:ind w:left="720"/>
        <w:jc w:val="center"/>
        <w:rPr>
          <w:b w:val="0"/>
          <w:noProof/>
          <w:lang w:val="hr-HR"/>
        </w:rPr>
      </w:pPr>
    </w:p>
    <w:p w14:paraId="7D21B7FE" w14:textId="77777777" w:rsidR="00A94AB3" w:rsidRDefault="00F3669D" w:rsidP="00E55DA2">
      <w:pPr>
        <w:ind w:firstLine="720"/>
        <w:jc w:val="both"/>
        <w:rPr>
          <w:b w:val="0"/>
          <w:noProof/>
          <w:lang w:val="hr-HR"/>
        </w:rPr>
      </w:pPr>
      <w:r w:rsidRPr="005B3110">
        <w:rPr>
          <w:b w:val="0"/>
          <w:noProof/>
          <w:lang w:val="hr-HR"/>
        </w:rPr>
        <w:t xml:space="preserve">Gradonačelnik Grada Šibenika, preraspodjeljuje sredstva unutar </w:t>
      </w:r>
      <w:r w:rsidR="00D9017C" w:rsidRPr="005B3110">
        <w:rPr>
          <w:b w:val="0"/>
          <w:noProof/>
          <w:lang w:val="hr-HR"/>
        </w:rPr>
        <w:t>pojedinog</w:t>
      </w:r>
      <w:r w:rsidRPr="005B3110">
        <w:rPr>
          <w:b w:val="0"/>
          <w:noProof/>
          <w:lang w:val="hr-HR"/>
        </w:rPr>
        <w:t xml:space="preserve"> </w:t>
      </w:r>
      <w:r w:rsidR="00D9017C" w:rsidRPr="005B3110">
        <w:rPr>
          <w:b w:val="0"/>
          <w:noProof/>
          <w:lang w:val="hr-HR"/>
        </w:rPr>
        <w:t xml:space="preserve">razdjela i između pojedinih razdjela </w:t>
      </w:r>
      <w:r w:rsidRPr="005B3110">
        <w:rPr>
          <w:b w:val="0"/>
          <w:noProof/>
          <w:lang w:val="hr-HR"/>
        </w:rPr>
        <w:t>Proračuna Grada Šibenika</w:t>
      </w:r>
      <w:r w:rsidR="00CD4BFF" w:rsidRPr="005B3110">
        <w:rPr>
          <w:b w:val="0"/>
          <w:noProof/>
          <w:lang w:val="hr-HR"/>
        </w:rPr>
        <w:t xml:space="preserve"> i to unutar izvora financiranja opći prihodi i primici</w:t>
      </w:r>
      <w:r w:rsidRPr="005B3110">
        <w:rPr>
          <w:b w:val="0"/>
          <w:noProof/>
          <w:lang w:val="hr-HR"/>
        </w:rPr>
        <w:t>, a kako slijedi</w:t>
      </w:r>
      <w:r w:rsidR="009D5D10">
        <w:rPr>
          <w:b w:val="0"/>
          <w:noProof/>
          <w:lang w:val="hr-HR"/>
        </w:rPr>
        <w:t>:</w:t>
      </w:r>
    </w:p>
    <w:tbl>
      <w:tblPr>
        <w:tblpPr w:leftFromText="181" w:rightFromText="181" w:topFromText="890" w:bottomFromText="714" w:vertAnchor="page" w:horzAnchor="margin" w:tblpY="706"/>
        <w:tblW w:w="14283" w:type="dxa"/>
        <w:tblLook w:val="04A0" w:firstRow="1" w:lastRow="0" w:firstColumn="1" w:lastColumn="0" w:noHBand="0" w:noVBand="1"/>
      </w:tblPr>
      <w:tblGrid>
        <w:gridCol w:w="4913"/>
        <w:gridCol w:w="2148"/>
        <w:gridCol w:w="1866"/>
        <w:gridCol w:w="1894"/>
        <w:gridCol w:w="1917"/>
        <w:gridCol w:w="1545"/>
      </w:tblGrid>
      <w:tr w:rsidR="00A94AB3" w:rsidRPr="009410B5" w14:paraId="288CDCF7" w14:textId="77777777" w:rsidTr="009D5D10">
        <w:trPr>
          <w:trHeight w:val="699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59A" w14:textId="77777777" w:rsidR="00A94AB3" w:rsidRPr="009D5D10" w:rsidRDefault="009D5D10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>
              <w:rPr>
                <w:bCs/>
                <w:color w:val="000000"/>
                <w:sz w:val="20"/>
                <w:lang w:val="hr-HR" w:eastAsia="hr-HR"/>
              </w:rPr>
              <w:lastRenderedPageBreak/>
              <w:t>RAZDJEL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ED5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EKONOMSKA KLASIFIKACIJA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3975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PLAN 202</w:t>
            </w:r>
            <w:r w:rsidR="00C77C6D" w:rsidRPr="009D5D10">
              <w:rPr>
                <w:bCs/>
                <w:color w:val="000000"/>
                <w:sz w:val="20"/>
                <w:lang w:val="hr-HR" w:eastAsia="hr-HR"/>
              </w:rPr>
              <w:t>4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>.</w:t>
            </w:r>
            <w:r w:rsidR="004C4E7E" w:rsidRPr="009D5D10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3AA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SMANJENJE</w:t>
            </w:r>
            <w:r w:rsidR="004C4E7E" w:rsidRPr="009D5D10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EBC2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POVEĆANJE</w:t>
            </w:r>
            <w:r w:rsidR="004C4E7E" w:rsidRPr="009D5D10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33A3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NOVI PLAN</w:t>
            </w:r>
            <w:r w:rsidR="004C4E7E" w:rsidRPr="009D5D10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</w:tr>
      <w:tr w:rsidR="00A94AB3" w:rsidRPr="004D6217" w14:paraId="3F42D241" w14:textId="77777777" w:rsidTr="009D5D10">
        <w:trPr>
          <w:trHeight w:val="555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706" w14:textId="77777777" w:rsidR="00A94AB3" w:rsidRPr="009D5D10" w:rsidRDefault="00A94AB3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RAZDJEL 002 UPRAVNI ODJEL ZA FINANCIJE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GLAVA 00201 FINANCIJE 1004 POSLOVANJE GRADSKE UPRAVE 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 xml:space="preserve">A100401 </w:t>
            </w:r>
            <w:r w:rsidRPr="009D5D10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Redovno poslovanje gradske uprave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C1B" w14:textId="77777777" w:rsidR="00A94AB3" w:rsidRPr="009D5D10" w:rsidRDefault="00A94AB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31 </w:t>
            </w:r>
            <w:r w:rsidR="00183C8D" w:rsidRPr="009D5D10">
              <w:rPr>
                <w:b w:val="0"/>
                <w:color w:val="000000"/>
                <w:sz w:val="20"/>
                <w:lang w:val="hr-HR" w:eastAsia="hr-HR"/>
              </w:rPr>
              <w:t>Rashodi</w:t>
            </w:r>
            <w:r w:rsidR="007D7687" w:rsidRPr="009D5D10">
              <w:rPr>
                <w:b w:val="0"/>
                <w:color w:val="000000"/>
                <w:sz w:val="20"/>
                <w:lang w:val="hr-HR" w:eastAsia="hr-HR"/>
              </w:rPr>
              <w:t xml:space="preserve"> za zaposlene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8A3A" w14:textId="77777777" w:rsidR="00A94AB3" w:rsidRPr="009D5D10" w:rsidRDefault="00C77C6D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4.245.000,00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948F" w14:textId="77777777" w:rsidR="00A94AB3" w:rsidRPr="009D5D10" w:rsidRDefault="00B43E56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-</w:t>
            </w:r>
            <w:r w:rsidR="001831C7" w:rsidRPr="009D5D10">
              <w:rPr>
                <w:bCs/>
                <w:color w:val="000000"/>
                <w:sz w:val="20"/>
                <w:lang w:val="hr-HR" w:eastAsia="hr-HR"/>
              </w:rPr>
              <w:t>51.159,00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259" w14:textId="77777777" w:rsidR="00A94AB3" w:rsidRPr="009D5D10" w:rsidRDefault="00A94AB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659" w14:textId="77777777" w:rsidR="00A94AB3" w:rsidRPr="009D5D10" w:rsidRDefault="001831C7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4.193.841,00</w:t>
            </w:r>
          </w:p>
        </w:tc>
      </w:tr>
      <w:tr w:rsidR="00A94AB3" w:rsidRPr="004D6217" w14:paraId="53CBB1FD" w14:textId="77777777" w:rsidTr="009D5D10">
        <w:trPr>
          <w:trHeight w:val="690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D13" w14:textId="77777777" w:rsidR="00A94AB3" w:rsidRPr="009D5D10" w:rsidRDefault="00C77C6D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RAZDJEL 003 UPRAVNI ODJEL ZA DRUŠTVENE DJELATNOSTI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GLAVA 0030</w:t>
            </w:r>
            <w:r w:rsidR="00590DBA" w:rsidRPr="009D5D10">
              <w:rPr>
                <w:b w:val="0"/>
                <w:color w:val="000000"/>
                <w:sz w:val="20"/>
                <w:lang w:val="hr-HR" w:eastAsia="hr-HR"/>
              </w:rPr>
              <w:t>1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 </w:t>
            </w:r>
            <w:r w:rsidR="00590DBA" w:rsidRPr="009D5D10">
              <w:rPr>
                <w:b w:val="0"/>
                <w:color w:val="000000"/>
                <w:sz w:val="20"/>
                <w:lang w:val="hr-HR" w:eastAsia="hr-HR"/>
              </w:rPr>
              <w:t>DRUŠTVENE DJELATNOSTI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 10</w:t>
            </w:r>
            <w:r w:rsidR="00590DBA" w:rsidRPr="009D5D10">
              <w:rPr>
                <w:b w:val="0"/>
                <w:color w:val="000000"/>
                <w:sz w:val="20"/>
                <w:lang w:val="hr-HR" w:eastAsia="hr-HR"/>
              </w:rPr>
              <w:t>09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ODRŽAVANJE SPOMENIKA KULTURE </w:t>
            </w:r>
            <w:r w:rsidR="00105156" w:rsidRPr="009D5D10">
              <w:rPr>
                <w:bCs/>
                <w:color w:val="000000"/>
                <w:sz w:val="20"/>
                <w:lang w:val="hr-HR" w:eastAsia="hr-HR"/>
              </w:rPr>
              <w:t>K100915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 xml:space="preserve"> </w:t>
            </w:r>
            <w:r w:rsidRPr="009D5D10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r w:rsidR="00105156" w:rsidRPr="009D5D10">
              <w:rPr>
                <w:bCs/>
                <w:i/>
                <w:iCs/>
                <w:color w:val="000000"/>
                <w:sz w:val="20"/>
                <w:lang w:val="hr-HR" w:eastAsia="hr-HR"/>
              </w:rPr>
              <w:t>Sanacija Gradske vijećnice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3FC" w14:textId="77777777" w:rsidR="00A94AB3" w:rsidRPr="009D5D10" w:rsidRDefault="001051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  Materijalni rashodi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B2B1" w14:textId="77777777" w:rsidR="00A94AB3" w:rsidRPr="009D5D10" w:rsidRDefault="001051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2.000,00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1755" w14:textId="77777777" w:rsidR="00A94AB3" w:rsidRPr="009D5D10" w:rsidRDefault="00A94AB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C1FD" w14:textId="77777777" w:rsidR="00A94AB3" w:rsidRPr="009D5D10" w:rsidRDefault="00105156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+9.845,00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E3E5" w14:textId="77777777" w:rsidR="00A94AB3" w:rsidRPr="009D5D10" w:rsidRDefault="001051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11.845,00</w:t>
            </w:r>
          </w:p>
        </w:tc>
      </w:tr>
      <w:tr w:rsidR="00A94AB3" w:rsidRPr="004D6217" w14:paraId="50AFDC25" w14:textId="77777777" w:rsidTr="009D5D10">
        <w:trPr>
          <w:trHeight w:val="747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2308" w14:textId="77777777" w:rsidR="00A94AB3" w:rsidRPr="009D5D10" w:rsidRDefault="002B5096" w:rsidP="00F83BBF">
            <w:pPr>
              <w:rPr>
                <w:bCs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RAZDJEL 003 UPRAVNI ODJEL ZA DRUŠTVENE DJELATNOSTI</w:t>
            </w:r>
            <w:r w:rsidRPr="009D5D10">
              <w:rPr>
                <w:b w:val="0"/>
                <w:sz w:val="20"/>
                <w:lang w:val="hr-HR" w:eastAsia="hr-HR"/>
              </w:rPr>
              <w:t xml:space="preserve"> GLAVA 00302  OSNOVNO ŠKOLSTVO 1014 REDOVNA DJELATNOST OSNOVNOG ŠKOLSTVA  </w:t>
            </w:r>
            <w:r w:rsidRPr="009D5D10">
              <w:rPr>
                <w:bCs/>
                <w:sz w:val="20"/>
                <w:lang w:val="hr-HR" w:eastAsia="hr-HR"/>
              </w:rPr>
              <w:t xml:space="preserve">A101401 </w:t>
            </w:r>
            <w:r w:rsidRPr="009D5D10">
              <w:rPr>
                <w:bCs/>
                <w:i/>
                <w:iCs/>
                <w:sz w:val="20"/>
                <w:lang w:val="hr-HR" w:eastAsia="hr-HR"/>
              </w:rPr>
              <w:t xml:space="preserve"> Redovna djelatnost osnovnog školstva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C7DE" w14:textId="77777777" w:rsidR="00A94AB3" w:rsidRPr="009D5D10" w:rsidRDefault="002B509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  Materijalni rashodi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60F2" w14:textId="77777777" w:rsidR="00A94AB3" w:rsidRPr="009D5D10" w:rsidRDefault="002B509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684.611,00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00D4" w14:textId="77777777" w:rsidR="00A94AB3" w:rsidRPr="009D5D10" w:rsidRDefault="00A94AB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17B" w14:textId="77777777" w:rsidR="00A94AB3" w:rsidRPr="009D5D10" w:rsidRDefault="002B5096" w:rsidP="009D5D10">
            <w:pPr>
              <w:jc w:val="center"/>
              <w:rPr>
                <w:bCs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+</w:t>
            </w:r>
            <w:r w:rsidR="00346081" w:rsidRPr="009D5D10">
              <w:rPr>
                <w:bCs/>
                <w:sz w:val="20"/>
                <w:lang w:val="hr-HR" w:eastAsia="hr-HR"/>
              </w:rPr>
              <w:t>39.833,00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3BED" w14:textId="77777777" w:rsidR="00A94AB3" w:rsidRPr="009D5D10" w:rsidRDefault="00346081" w:rsidP="009D5D10">
            <w:pPr>
              <w:jc w:val="center"/>
              <w:rPr>
                <w:b w:val="0"/>
                <w:sz w:val="20"/>
                <w:lang w:val="hr-HR" w:eastAsia="hr-HR"/>
              </w:rPr>
            </w:pPr>
            <w:r w:rsidRPr="009D5D10">
              <w:rPr>
                <w:b w:val="0"/>
                <w:sz w:val="20"/>
                <w:lang w:val="hr-HR" w:eastAsia="hr-HR"/>
              </w:rPr>
              <w:t>724.444,00</w:t>
            </w:r>
          </w:p>
        </w:tc>
      </w:tr>
      <w:tr w:rsidR="00A94AB3" w:rsidRPr="004D6217" w14:paraId="56B0B7A0" w14:textId="77777777" w:rsidTr="009D5D10">
        <w:trPr>
          <w:trHeight w:val="842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A9C" w14:textId="77777777" w:rsidR="00A94AB3" w:rsidRPr="009D5D10" w:rsidRDefault="00F96C98" w:rsidP="00F83BBF">
            <w:pPr>
              <w:rPr>
                <w:bCs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RAZDJEL 003 UPRAVNI ODJEL ZA DRUŠTVENE DJELATNOSTI</w:t>
            </w:r>
            <w:r w:rsidRPr="009D5D10">
              <w:rPr>
                <w:b w:val="0"/>
                <w:sz w:val="20"/>
                <w:lang w:val="hr-HR" w:eastAsia="hr-HR"/>
              </w:rPr>
              <w:t xml:space="preserve"> GLAVA 00302  OSNOVNO ŠKOLSTVO  1014 REDOVNA DJELATNOST OSNOVNOG ŠKOLSTVA  </w:t>
            </w:r>
            <w:r w:rsidRPr="009D5D10">
              <w:rPr>
                <w:sz w:val="20"/>
                <w:lang w:val="hr-HR" w:eastAsia="hr-HR"/>
              </w:rPr>
              <w:t>T</w:t>
            </w:r>
            <w:r w:rsidRPr="009D5D10">
              <w:rPr>
                <w:bCs/>
                <w:sz w:val="20"/>
                <w:lang w:val="hr-HR" w:eastAsia="hr-HR"/>
              </w:rPr>
              <w:t xml:space="preserve">101407 </w:t>
            </w:r>
            <w:r w:rsidRPr="009D5D10">
              <w:rPr>
                <w:bCs/>
                <w:i/>
                <w:iCs/>
                <w:sz w:val="20"/>
                <w:lang w:val="hr-HR" w:eastAsia="hr-HR"/>
              </w:rPr>
              <w:t xml:space="preserve"> Projekt „Školska shema“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D1F" w14:textId="77777777" w:rsidR="00A94AB3" w:rsidRPr="009D5D10" w:rsidRDefault="00F96C98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  Materijalni rashodi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574" w14:textId="77777777" w:rsidR="00A94AB3" w:rsidRPr="009D5D10" w:rsidRDefault="00F96C98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1.704,00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F68C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1431" w14:textId="77777777" w:rsidR="00A94AB3" w:rsidRPr="009D5D10" w:rsidRDefault="00A94AB3" w:rsidP="009D5D10">
            <w:pPr>
              <w:jc w:val="center"/>
              <w:rPr>
                <w:bCs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 +</w:t>
            </w:r>
            <w:r w:rsidR="00902D8E" w:rsidRPr="009D5D10">
              <w:rPr>
                <w:bCs/>
                <w:sz w:val="20"/>
                <w:lang w:val="hr-HR" w:eastAsia="hr-HR"/>
              </w:rPr>
              <w:t>756</w:t>
            </w:r>
            <w:r w:rsidR="006B7E76" w:rsidRPr="009D5D10">
              <w:rPr>
                <w:bCs/>
                <w:sz w:val="20"/>
                <w:lang w:val="hr-HR" w:eastAsia="hr-HR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875C" w14:textId="77777777" w:rsidR="00A94AB3" w:rsidRPr="009D5D10" w:rsidRDefault="001831C7" w:rsidP="009D5D10">
            <w:pPr>
              <w:jc w:val="center"/>
              <w:rPr>
                <w:b w:val="0"/>
                <w:sz w:val="20"/>
                <w:lang w:val="hr-HR" w:eastAsia="hr-HR"/>
              </w:rPr>
            </w:pPr>
            <w:r w:rsidRPr="009D5D10">
              <w:rPr>
                <w:b w:val="0"/>
                <w:sz w:val="20"/>
                <w:lang w:val="hr-HR" w:eastAsia="hr-HR"/>
              </w:rPr>
              <w:t>2</w:t>
            </w:r>
            <w:r w:rsidR="00902D8E" w:rsidRPr="009D5D10">
              <w:rPr>
                <w:b w:val="0"/>
                <w:sz w:val="20"/>
                <w:lang w:val="hr-HR" w:eastAsia="hr-HR"/>
              </w:rPr>
              <w:t>.460,00</w:t>
            </w:r>
          </w:p>
        </w:tc>
      </w:tr>
      <w:tr w:rsidR="00A94AB3" w:rsidRPr="004D6217" w14:paraId="2C16DB7C" w14:textId="77777777" w:rsidTr="009D5D10">
        <w:trPr>
          <w:trHeight w:val="854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1D8" w14:textId="77777777" w:rsidR="00A94AB3" w:rsidRPr="009D5D10" w:rsidRDefault="00DB5ACB" w:rsidP="00F83BBF">
            <w:pPr>
              <w:rPr>
                <w:bCs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RAZDJEL 003 UPRAVNI ODJEL ZA DRUŠTVENE DJELATNOSTI</w:t>
            </w:r>
            <w:r w:rsidRPr="009D5D10">
              <w:rPr>
                <w:b w:val="0"/>
                <w:sz w:val="20"/>
                <w:lang w:val="hr-HR" w:eastAsia="hr-HR"/>
              </w:rPr>
              <w:t xml:space="preserve"> GLAVA 00302  OSNOVNO ŠKOLSTVO  1014 REDOVNA DJELATNOST OSNOVNOG ŠKOLSTVA  </w:t>
            </w:r>
            <w:r w:rsidRPr="009D5D10">
              <w:rPr>
                <w:sz w:val="20"/>
                <w:lang w:val="hr-HR" w:eastAsia="hr-HR"/>
              </w:rPr>
              <w:t>T</w:t>
            </w:r>
            <w:r w:rsidRPr="009D5D10">
              <w:rPr>
                <w:bCs/>
                <w:sz w:val="20"/>
                <w:lang w:val="hr-HR" w:eastAsia="hr-HR"/>
              </w:rPr>
              <w:t>101413</w:t>
            </w:r>
            <w:r w:rsidRPr="009D5D10">
              <w:rPr>
                <w:bCs/>
                <w:i/>
                <w:iCs/>
                <w:sz w:val="20"/>
                <w:lang w:val="hr-HR" w:eastAsia="hr-HR"/>
              </w:rPr>
              <w:t xml:space="preserve"> Projekt pomoćnika u nastavi 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AD1" w14:textId="77777777" w:rsidR="00A94AB3" w:rsidRPr="009D5D10" w:rsidRDefault="00CE089E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31 Rashodi za zaposlene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2440" w14:textId="77777777" w:rsidR="00A94AB3" w:rsidRPr="009D5D10" w:rsidRDefault="00CE089E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170.482,00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B186" w14:textId="77777777" w:rsidR="00A94AB3" w:rsidRPr="009D5D10" w:rsidRDefault="00A94AB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6B" w14:textId="77777777" w:rsidR="00A94AB3" w:rsidRPr="009D5D10" w:rsidRDefault="00CE089E" w:rsidP="009D5D10">
            <w:pPr>
              <w:jc w:val="center"/>
              <w:rPr>
                <w:bCs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 +6,00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857" w14:textId="77777777" w:rsidR="00A94AB3" w:rsidRPr="009D5D10" w:rsidRDefault="00CE089E" w:rsidP="009D5D10">
            <w:pPr>
              <w:jc w:val="center"/>
              <w:rPr>
                <w:b w:val="0"/>
                <w:sz w:val="20"/>
                <w:lang w:val="hr-HR" w:eastAsia="hr-HR"/>
              </w:rPr>
            </w:pPr>
            <w:r w:rsidRPr="009D5D10">
              <w:rPr>
                <w:b w:val="0"/>
                <w:sz w:val="20"/>
                <w:lang w:val="hr-HR" w:eastAsia="hr-HR"/>
              </w:rPr>
              <w:t>170.488,00</w:t>
            </w:r>
          </w:p>
        </w:tc>
      </w:tr>
      <w:tr w:rsidR="00CE089E" w:rsidRPr="004D6217" w14:paraId="56F8026E" w14:textId="77777777" w:rsidTr="009D5D10">
        <w:trPr>
          <w:trHeight w:val="821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01A3" w14:textId="77777777" w:rsidR="00CE089E" w:rsidRPr="009D5D10" w:rsidRDefault="00CE089E" w:rsidP="00F83BBF">
            <w:pPr>
              <w:rPr>
                <w:bCs/>
                <w:i/>
                <w:i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RAZDJEL 003 UPRAVNI ODJEL ZA DRUŠTVENE DJELATNOSTI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GLAVA 00302  OSNOVNO ŠKOLSTVO  1014 REDOVNA DJELATNOST OSNOVNOG ŠKOLSTVA  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 xml:space="preserve">T101413 </w:t>
            </w:r>
            <w:r w:rsidRPr="009D5D10">
              <w:rPr>
                <w:bCs/>
                <w:i/>
                <w:iCs/>
                <w:color w:val="000000"/>
                <w:sz w:val="20"/>
                <w:lang w:val="hr-HR" w:eastAsia="hr-HR"/>
              </w:rPr>
              <w:t>Projekt pomoćnika u nastavi 5</w:t>
            </w:r>
          </w:p>
          <w:p w14:paraId="031E78AD" w14:textId="77777777" w:rsidR="00CE089E" w:rsidRPr="009D5D10" w:rsidRDefault="00CE089E" w:rsidP="00F83BBF">
            <w:pPr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29A3" w14:textId="77777777" w:rsidR="00CE089E" w:rsidRPr="009D5D10" w:rsidRDefault="00CE089E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 Materijalni rashodi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332D" w14:textId="77777777" w:rsidR="00CE089E" w:rsidRPr="009D5D10" w:rsidRDefault="00CE089E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6.563,00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117A" w14:textId="77777777" w:rsidR="00CE089E" w:rsidRPr="009D5D10" w:rsidRDefault="00CE089E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3DC6" w14:textId="77777777" w:rsidR="00CE089E" w:rsidRPr="009D5D10" w:rsidRDefault="00CE089E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sz w:val="20"/>
                <w:lang w:val="hr-HR" w:eastAsia="hr-HR"/>
              </w:rPr>
              <w:t>+537,00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C792" w14:textId="77777777" w:rsidR="00CE089E" w:rsidRPr="009D5D10" w:rsidRDefault="00CE089E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sz w:val="20"/>
                <w:lang w:val="hr-HR" w:eastAsia="hr-HR"/>
              </w:rPr>
              <w:t>7.100,00</w:t>
            </w:r>
          </w:p>
        </w:tc>
      </w:tr>
      <w:tr w:rsidR="00A94AB3" w:rsidRPr="004D6217" w14:paraId="02C80567" w14:textId="77777777" w:rsidTr="009D5D10">
        <w:trPr>
          <w:trHeight w:val="821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205D" w14:textId="77777777" w:rsidR="00A94AB3" w:rsidRPr="009D5D10" w:rsidRDefault="00D4727B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RAZDJEL 003 UPRAVNI ODJEL ZA DRUŠTVENE DJELATNOSTI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GLAVA 00308-34081 GALERIJA SV. KRŠEVANA   1058 GALERIJSKA DJELATNOST  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 xml:space="preserve">A105801 </w:t>
            </w:r>
            <w:r w:rsidRPr="009D5D10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Redovna djelatnost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091" w14:textId="77777777" w:rsidR="00A94AB3" w:rsidRPr="009D5D10" w:rsidRDefault="00D4727B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31 Rashodi za zaposlene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7AC" w14:textId="77777777" w:rsidR="00A94AB3" w:rsidRPr="009D5D10" w:rsidRDefault="00D4727B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32.900</w:t>
            </w:r>
            <w:r w:rsidR="00DE6D3E" w:rsidRPr="009D5D10">
              <w:rPr>
                <w:b w:val="0"/>
                <w:color w:val="000000"/>
                <w:sz w:val="20"/>
                <w:lang w:val="hr-HR" w:eastAsia="hr-HR"/>
              </w:rPr>
              <w:t>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F69" w14:textId="77777777" w:rsidR="00A94AB3" w:rsidRPr="009D5D10" w:rsidRDefault="00A94AB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9C9C" w14:textId="77777777" w:rsidR="00A94AB3" w:rsidRPr="009D5D10" w:rsidRDefault="00DE6D3E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 +</w:t>
            </w:r>
            <w:r w:rsidR="00D4727B" w:rsidRPr="009D5D10">
              <w:rPr>
                <w:bCs/>
                <w:color w:val="000000"/>
                <w:sz w:val="20"/>
                <w:lang w:val="hr-HR" w:eastAsia="hr-HR"/>
              </w:rPr>
              <w:t>8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>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E41C" w14:textId="77777777" w:rsidR="00A94AB3" w:rsidRPr="009D5D10" w:rsidRDefault="00B43E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32.989,00</w:t>
            </w:r>
          </w:p>
        </w:tc>
      </w:tr>
      <w:tr w:rsidR="00A94AB3" w:rsidRPr="004D6217" w14:paraId="779051DE" w14:textId="77777777" w:rsidTr="009D5D10">
        <w:trPr>
          <w:trHeight w:val="696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461" w14:textId="77777777" w:rsidR="00A94AB3" w:rsidRPr="009D5D10" w:rsidRDefault="00A94AB3" w:rsidP="00F83BBF">
            <w:pPr>
              <w:rPr>
                <w:bCs/>
                <w:i/>
                <w:i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RAZDJEL 00</w:t>
            </w:r>
            <w:r w:rsidR="00F37A56" w:rsidRPr="009D5D10">
              <w:rPr>
                <w:bCs/>
                <w:color w:val="000000"/>
                <w:sz w:val="20"/>
                <w:lang w:val="hr-HR" w:eastAsia="hr-HR"/>
              </w:rPr>
              <w:t>6</w:t>
            </w:r>
            <w:r w:rsidRPr="009D5D10">
              <w:rPr>
                <w:bCs/>
                <w:color w:val="000000"/>
                <w:sz w:val="20"/>
                <w:lang w:val="hr-HR" w:eastAsia="hr-HR"/>
              </w:rPr>
              <w:t xml:space="preserve"> UPRAVNI ODJEL ZA </w:t>
            </w:r>
            <w:r w:rsidR="00F37A56" w:rsidRPr="009D5D10">
              <w:rPr>
                <w:bCs/>
                <w:color w:val="000000"/>
                <w:sz w:val="20"/>
                <w:lang w:val="hr-HR" w:eastAsia="hr-HR"/>
              </w:rPr>
              <w:t>GOSPODARSTVO, PODUZETNIŠTVO I RAZVOJ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GLAVA </w:t>
            </w:r>
            <w:r w:rsidR="00F37A56" w:rsidRPr="009D5D10">
              <w:rPr>
                <w:b w:val="0"/>
                <w:color w:val="000000"/>
                <w:sz w:val="20"/>
                <w:lang w:val="hr-HR" w:eastAsia="hr-HR"/>
              </w:rPr>
              <w:t>00601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</w:t>
            </w:r>
            <w:r w:rsidR="00F37A56" w:rsidRPr="009D5D10">
              <w:rPr>
                <w:b w:val="0"/>
                <w:color w:val="000000"/>
                <w:sz w:val="20"/>
                <w:lang w:val="hr-HR" w:eastAsia="hr-HR"/>
              </w:rPr>
              <w:t>GOSPODARSTVO, PODUZETNIŠTVO I RAZVOJ</w:t>
            </w:r>
            <w:r w:rsidR="00E14058" w:rsidRPr="009D5D10">
              <w:rPr>
                <w:b w:val="0"/>
                <w:color w:val="000000"/>
                <w:sz w:val="20"/>
                <w:lang w:val="hr-HR" w:eastAsia="hr-HR"/>
              </w:rPr>
              <w:t xml:space="preserve"> 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</w:t>
            </w:r>
            <w:r w:rsidR="00F37A56" w:rsidRPr="009D5D10">
              <w:rPr>
                <w:b w:val="0"/>
                <w:color w:val="000000"/>
                <w:sz w:val="20"/>
                <w:lang w:val="hr-HR" w:eastAsia="hr-HR"/>
              </w:rPr>
              <w:t>1054</w:t>
            </w:r>
            <w:r w:rsidRPr="009D5D10">
              <w:rPr>
                <w:b w:val="0"/>
                <w:color w:val="000000"/>
                <w:sz w:val="20"/>
                <w:lang w:val="hr-HR" w:eastAsia="hr-HR"/>
              </w:rPr>
              <w:t xml:space="preserve"> </w:t>
            </w:r>
            <w:r w:rsidRPr="009D5D10">
              <w:rPr>
                <w:b w:val="0"/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r w:rsidR="00F37A56" w:rsidRPr="009D5D10">
              <w:rPr>
                <w:b w:val="0"/>
                <w:color w:val="000000"/>
                <w:sz w:val="20"/>
                <w:lang w:val="hr-HR" w:eastAsia="hr-HR"/>
              </w:rPr>
              <w:t xml:space="preserve">PROJEKTI SUFINANCIRANI OD NACIONALNIH I EU SREDSTAVA  </w:t>
            </w:r>
            <w:r w:rsidR="00F37A56" w:rsidRPr="009D5D10">
              <w:rPr>
                <w:color w:val="000000"/>
                <w:sz w:val="20"/>
                <w:lang w:val="hr-HR" w:eastAsia="hr-HR"/>
              </w:rPr>
              <w:t xml:space="preserve">T105469 </w:t>
            </w:r>
            <w:r w:rsidR="00F37A56" w:rsidRPr="009D5D10">
              <w:rPr>
                <w:i/>
                <w:iCs/>
                <w:color w:val="000000"/>
                <w:sz w:val="20"/>
                <w:lang w:val="hr-HR" w:eastAsia="hr-HR"/>
              </w:rPr>
              <w:t>SUPERBE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D6A" w14:textId="77777777" w:rsidR="00A94AB3" w:rsidRPr="009D5D10" w:rsidRDefault="00E14058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32 Materijalni rashodi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3A0" w14:textId="77777777" w:rsidR="00A94AB3" w:rsidRPr="009D5D10" w:rsidRDefault="00F37A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930,00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4BFB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A145" w14:textId="77777777" w:rsidR="00A94AB3" w:rsidRPr="009D5D10" w:rsidRDefault="00F37A56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 +93,00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99AE" w14:textId="77777777" w:rsidR="00A94AB3" w:rsidRPr="009D5D10" w:rsidRDefault="00F37A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1.023,00</w:t>
            </w:r>
          </w:p>
        </w:tc>
      </w:tr>
      <w:tr w:rsidR="00A94AB3" w:rsidRPr="004D6217" w14:paraId="2314A032" w14:textId="77777777" w:rsidTr="009D5D10">
        <w:trPr>
          <w:trHeight w:val="608"/>
        </w:trPr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18C" w14:textId="77777777" w:rsidR="00A94AB3" w:rsidRPr="009D5D10" w:rsidRDefault="00A94AB3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UKUPNO</w:t>
            </w:r>
          </w:p>
          <w:p w14:paraId="34254A76" w14:textId="77777777" w:rsidR="007A303D" w:rsidRPr="009D5D10" w:rsidRDefault="007A303D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5B6C" w14:textId="77777777" w:rsidR="00A94AB3" w:rsidRPr="009D5D10" w:rsidRDefault="00B43E56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4.973.708,00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DCF" w14:textId="77777777" w:rsidR="00A94AB3" w:rsidRPr="009D5D10" w:rsidRDefault="00B43E56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-</w:t>
            </w:r>
            <w:r w:rsidR="001831C7" w:rsidRPr="009D5D10">
              <w:rPr>
                <w:b w:val="0"/>
                <w:color w:val="000000"/>
                <w:sz w:val="20"/>
                <w:lang w:val="hr-HR" w:eastAsia="hr-HR"/>
              </w:rPr>
              <w:t>51.159,00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44A" w14:textId="77777777" w:rsidR="00A94AB3" w:rsidRPr="009D5D10" w:rsidRDefault="00BF4E73" w:rsidP="009D5D10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9D5D10">
              <w:rPr>
                <w:b w:val="0"/>
                <w:color w:val="000000"/>
                <w:sz w:val="20"/>
                <w:lang w:val="hr-HR" w:eastAsia="hr-HR"/>
              </w:rPr>
              <w:t>+</w:t>
            </w:r>
            <w:r w:rsidR="001831C7" w:rsidRPr="009D5D10">
              <w:rPr>
                <w:b w:val="0"/>
                <w:color w:val="000000"/>
                <w:sz w:val="20"/>
                <w:lang w:val="hr-HR" w:eastAsia="hr-HR"/>
              </w:rPr>
              <w:t>51.159,00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CFC6" w14:textId="77777777" w:rsidR="00A94AB3" w:rsidRPr="009D5D10" w:rsidRDefault="00B43E56" w:rsidP="009D5D10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9D5D10">
              <w:rPr>
                <w:bCs/>
                <w:color w:val="000000"/>
                <w:sz w:val="20"/>
                <w:lang w:val="hr-HR" w:eastAsia="hr-HR"/>
              </w:rPr>
              <w:t>4.973.708,00</w:t>
            </w:r>
          </w:p>
        </w:tc>
      </w:tr>
    </w:tbl>
    <w:p w14:paraId="695259A8" w14:textId="77777777" w:rsidR="00574EA2" w:rsidRDefault="00574EA2" w:rsidP="00574EA2">
      <w:pPr>
        <w:rPr>
          <w:b w:val="0"/>
          <w:noProof/>
          <w:lang w:val="hr-HR"/>
        </w:rPr>
      </w:pPr>
    </w:p>
    <w:p w14:paraId="1746646A" w14:textId="77777777" w:rsidR="00574EA2" w:rsidRDefault="00574EA2" w:rsidP="00574EA2">
      <w:pPr>
        <w:jc w:val="center"/>
        <w:rPr>
          <w:noProof/>
          <w:lang w:val="hr-HR"/>
        </w:rPr>
      </w:pPr>
      <w:r>
        <w:rPr>
          <w:b w:val="0"/>
          <w:noProof/>
          <w:lang w:val="hr-HR"/>
        </w:rPr>
        <w:t>Članak 2</w:t>
      </w:r>
      <w:r>
        <w:rPr>
          <w:noProof/>
          <w:lang w:val="hr-HR"/>
        </w:rPr>
        <w:t>.</w:t>
      </w:r>
    </w:p>
    <w:p w14:paraId="0286FCF2" w14:textId="77777777" w:rsidR="00574EA2" w:rsidRDefault="00574EA2" w:rsidP="00574EA2">
      <w:pPr>
        <w:jc w:val="both"/>
        <w:rPr>
          <w:noProof/>
          <w:lang w:val="hr-HR"/>
        </w:rPr>
      </w:pPr>
    </w:p>
    <w:p w14:paraId="0FA27981" w14:textId="77777777" w:rsidR="00574EA2" w:rsidRDefault="00574EA2" w:rsidP="00574EA2">
      <w:pPr>
        <w:jc w:val="both"/>
        <w:rPr>
          <w:b w:val="0"/>
          <w:noProof/>
          <w:lang w:val="hr-HR"/>
        </w:rPr>
      </w:pPr>
      <w:r>
        <w:rPr>
          <w:b w:val="0"/>
          <w:noProof/>
          <w:lang w:val="hr-HR"/>
        </w:rPr>
        <w:t xml:space="preserve">Gradonačelnik Grada Šibenika, preraspodjeljuje sredstva </w:t>
      </w:r>
      <w:r w:rsidR="00FA12D6">
        <w:rPr>
          <w:b w:val="0"/>
          <w:noProof/>
          <w:lang w:val="hr-HR"/>
        </w:rPr>
        <w:t>između</w:t>
      </w:r>
      <w:r>
        <w:rPr>
          <w:b w:val="0"/>
          <w:noProof/>
          <w:lang w:val="hr-HR"/>
        </w:rPr>
        <w:t xml:space="preserve"> pojedin</w:t>
      </w:r>
      <w:r w:rsidR="00FA12D6">
        <w:rPr>
          <w:b w:val="0"/>
          <w:noProof/>
          <w:lang w:val="hr-HR"/>
        </w:rPr>
        <w:t>ih</w:t>
      </w:r>
      <w:r>
        <w:rPr>
          <w:b w:val="0"/>
          <w:noProof/>
          <w:lang w:val="hr-HR"/>
        </w:rPr>
        <w:t xml:space="preserve"> razdjela Proračuna Grada Šibenika i to unutar izvora financiranja sredstva Europske unije, a kako slijedi:</w:t>
      </w:r>
    </w:p>
    <w:p w14:paraId="671BF612" w14:textId="77777777" w:rsidR="00574EA2" w:rsidRDefault="00574EA2" w:rsidP="00574EA2">
      <w:pPr>
        <w:jc w:val="both"/>
        <w:rPr>
          <w:b w:val="0"/>
          <w:noProof/>
          <w:lang w:val="hr-HR"/>
        </w:rPr>
      </w:pPr>
    </w:p>
    <w:p w14:paraId="36BC07D3" w14:textId="77777777" w:rsidR="00574EA2" w:rsidRDefault="00574EA2" w:rsidP="00574EA2">
      <w:pPr>
        <w:jc w:val="both"/>
        <w:rPr>
          <w:noProof/>
          <w:lang w:val="hr-HR"/>
        </w:rPr>
      </w:pPr>
    </w:p>
    <w:tbl>
      <w:tblPr>
        <w:tblW w:w="14473" w:type="dxa"/>
        <w:tblInd w:w="-34" w:type="dxa"/>
        <w:tblLook w:val="04A0" w:firstRow="1" w:lastRow="0" w:firstColumn="1" w:lastColumn="0" w:noHBand="0" w:noVBand="1"/>
      </w:tblPr>
      <w:tblGrid>
        <w:gridCol w:w="4678"/>
        <w:gridCol w:w="2540"/>
        <w:gridCol w:w="1996"/>
        <w:gridCol w:w="1894"/>
        <w:gridCol w:w="1917"/>
        <w:gridCol w:w="1980"/>
      </w:tblGrid>
      <w:tr w:rsidR="00574EA2" w:rsidRPr="00083C63" w14:paraId="4AF8094A" w14:textId="77777777" w:rsidTr="00D72B9B">
        <w:trPr>
          <w:trHeight w:val="8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850A15" w14:textId="77777777" w:rsidR="00574EA2" w:rsidRPr="00083C63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083C63">
              <w:rPr>
                <w:bCs/>
                <w:color w:val="000000"/>
                <w:sz w:val="20"/>
                <w:lang w:val="hr-HR" w:eastAsia="hr-HR"/>
              </w:rPr>
              <w:t>RAZDJEL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0BF11" w14:textId="77777777" w:rsidR="00574EA2" w:rsidRPr="00083C63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083C63">
              <w:rPr>
                <w:bCs/>
                <w:color w:val="000000"/>
                <w:sz w:val="20"/>
                <w:lang w:val="hr-HR" w:eastAsia="hr-HR"/>
              </w:rPr>
              <w:t>EKONOMSKA KLASIFIKACIJA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0EB730" w14:textId="77777777" w:rsidR="00574EA2" w:rsidRPr="00083C63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083C63">
              <w:rPr>
                <w:bCs/>
                <w:color w:val="000000"/>
                <w:sz w:val="20"/>
                <w:lang w:val="hr-HR" w:eastAsia="hr-HR"/>
              </w:rPr>
              <w:t>PLAN 202</w:t>
            </w:r>
            <w:r w:rsidR="00144F96" w:rsidRPr="00083C63">
              <w:rPr>
                <w:bCs/>
                <w:color w:val="000000"/>
                <w:sz w:val="20"/>
                <w:lang w:val="hr-HR" w:eastAsia="hr-HR"/>
              </w:rPr>
              <w:t>4./EUR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64EE8" w14:textId="77777777" w:rsidR="00574EA2" w:rsidRPr="00083C63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083C63">
              <w:rPr>
                <w:bCs/>
                <w:color w:val="000000"/>
                <w:sz w:val="20"/>
                <w:lang w:val="hr-HR" w:eastAsia="hr-HR"/>
              </w:rPr>
              <w:t>SMANJENJE</w:t>
            </w:r>
            <w:r w:rsidR="00144F96" w:rsidRPr="00083C63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DE30A" w14:textId="77777777" w:rsidR="00574EA2" w:rsidRPr="00083C63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083C63">
              <w:rPr>
                <w:bCs/>
                <w:color w:val="000000"/>
                <w:sz w:val="20"/>
                <w:lang w:val="hr-HR" w:eastAsia="hr-HR"/>
              </w:rPr>
              <w:t>POVEĆANJE</w:t>
            </w:r>
            <w:r w:rsidR="00144F96" w:rsidRPr="00083C63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DBC3EC" w14:textId="77777777" w:rsidR="00574EA2" w:rsidRPr="00083C63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083C63">
              <w:rPr>
                <w:bCs/>
                <w:color w:val="000000"/>
                <w:sz w:val="20"/>
                <w:lang w:val="hr-HR" w:eastAsia="hr-HR"/>
              </w:rPr>
              <w:t>NOVI PLAN</w:t>
            </w:r>
            <w:r w:rsidR="00144F96" w:rsidRPr="00083C63">
              <w:rPr>
                <w:bCs/>
                <w:color w:val="000000"/>
                <w:sz w:val="20"/>
                <w:lang w:val="hr-HR" w:eastAsia="hr-HR"/>
              </w:rPr>
              <w:t>/EUR</w:t>
            </w:r>
          </w:p>
        </w:tc>
      </w:tr>
      <w:tr w:rsidR="00574EA2" w:rsidRPr="001D09D6" w14:paraId="3307BD35" w14:textId="77777777" w:rsidTr="00D72B9B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9483B" w14:textId="77777777" w:rsidR="00574EA2" w:rsidRPr="001D09D6" w:rsidRDefault="005D07E5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RAZDJEL 002 UPRAVNI ODJEL ZA FINANCIJE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 xml:space="preserve"> GLAVA 00201 FINANCIJE 1004 POSLOVANJE GRADSKE UPRAVE 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A100401 </w:t>
            </w:r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Redovno poslovanje gradske uprave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CBF0" w14:textId="77777777" w:rsidR="00574EA2" w:rsidRPr="001D09D6" w:rsidRDefault="005D07E5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36 Pomoći dane u inozemstvo i unutar opće države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307B20" w14:textId="77777777" w:rsidR="00574EA2" w:rsidRPr="001D09D6" w:rsidRDefault="003F4D5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350.000</w:t>
            </w:r>
            <w:r w:rsidR="00574EA2" w:rsidRPr="001D09D6">
              <w:rPr>
                <w:b w:val="0"/>
                <w:color w:val="000000"/>
                <w:sz w:val="20"/>
                <w:lang w:val="hr-HR"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F0324B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-</w:t>
            </w:r>
            <w:r w:rsidR="003F4D54" w:rsidRPr="001D09D6">
              <w:rPr>
                <w:bCs/>
                <w:color w:val="000000"/>
                <w:sz w:val="20"/>
                <w:lang w:val="hr-HR" w:eastAsia="hr-HR"/>
              </w:rPr>
              <w:t>26.324,00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665E0" w14:textId="77777777" w:rsidR="00574EA2" w:rsidRPr="001D09D6" w:rsidRDefault="00574EA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F1B50" w14:textId="77777777" w:rsidR="00574EA2" w:rsidRPr="001D09D6" w:rsidRDefault="003F4D5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323.676,00</w:t>
            </w:r>
          </w:p>
        </w:tc>
      </w:tr>
      <w:tr w:rsidR="00574EA2" w:rsidRPr="001D09D6" w14:paraId="7E77A5BF" w14:textId="77777777" w:rsidTr="00D72B9B">
        <w:trPr>
          <w:trHeight w:val="96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25885" w14:textId="77777777" w:rsidR="00574EA2" w:rsidRPr="001D09D6" w:rsidRDefault="00574EA2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RAZDJEL 003 UPRAVNI ODJEL ZA DRUŠTVENE DJELATNOSTI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 xml:space="preserve"> GLAVA 00302 OSNOVNO ŠKOLSTVO   1014 REDOVNA DJELATNOST OSNOVNOG ŠKOLSTVA 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>T1014</w:t>
            </w:r>
            <w:r w:rsidR="00A91774" w:rsidRPr="001D09D6">
              <w:rPr>
                <w:bCs/>
                <w:color w:val="000000"/>
                <w:sz w:val="20"/>
                <w:lang w:val="hr-HR" w:eastAsia="hr-HR"/>
              </w:rPr>
              <w:t>13</w:t>
            </w:r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Projekt pomoćnika u nastavi </w:t>
            </w:r>
            <w:r w:rsidR="00A91774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ABDFB" w14:textId="77777777" w:rsidR="00574EA2" w:rsidRPr="001D09D6" w:rsidRDefault="00A9177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 xml:space="preserve">31 </w:t>
            </w:r>
            <w:r w:rsidR="00574EA2" w:rsidRPr="001D09D6">
              <w:rPr>
                <w:b w:val="0"/>
                <w:color w:val="000000"/>
                <w:sz w:val="20"/>
                <w:lang w:val="hr-HR" w:eastAsia="hr-HR"/>
              </w:rPr>
              <w:t xml:space="preserve">Rashodi za 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>zaposlene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9733F4" w14:textId="77777777" w:rsidR="00574EA2" w:rsidRPr="001D09D6" w:rsidRDefault="00A9177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85.398,00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B0F573" w14:textId="77777777" w:rsidR="00574EA2" w:rsidRPr="001D09D6" w:rsidRDefault="00574EA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52681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 +</w:t>
            </w:r>
            <w:r w:rsidR="006D2745" w:rsidRPr="001D09D6">
              <w:rPr>
                <w:bCs/>
                <w:color w:val="000000"/>
                <w:sz w:val="20"/>
                <w:lang w:val="hr-HR" w:eastAsia="hr-HR"/>
              </w:rPr>
              <w:t>11.099,00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62E1A7" w14:textId="77777777" w:rsidR="00574EA2" w:rsidRPr="001D09D6" w:rsidRDefault="006D2745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96.497,00</w:t>
            </w:r>
          </w:p>
        </w:tc>
      </w:tr>
      <w:tr w:rsidR="00574EA2" w:rsidRPr="001D09D6" w14:paraId="771784AF" w14:textId="77777777" w:rsidTr="00D72B9B">
        <w:trPr>
          <w:trHeight w:val="9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E87AC" w14:textId="77777777" w:rsidR="00574EA2" w:rsidRPr="001D09D6" w:rsidRDefault="00A91774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RAZDJEL 003 UPRAVNI ODJEL ZA DRUŠTVENE DJELATNOSTI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 xml:space="preserve"> GLAVA 00302 OSNOVNO ŠKOLSTVO   1014 REDOVNA DJELATNOST OSNOVNOG ŠKOLSTVA 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>T101413</w:t>
            </w:r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Projekt pomoćnika u nastavi 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7B1EA" w14:textId="77777777" w:rsidR="00574EA2" w:rsidRPr="001D09D6" w:rsidRDefault="00A9177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32 Materijalni rashodi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15572" w14:textId="77777777" w:rsidR="00574EA2" w:rsidRPr="001D09D6" w:rsidRDefault="00A9177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3.099,00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B7BE6B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10FE10" w14:textId="77777777" w:rsidR="00574EA2" w:rsidRPr="001D09D6" w:rsidRDefault="00A91774" w:rsidP="00A91774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+</w:t>
            </w:r>
            <w:r w:rsidR="006D2745" w:rsidRPr="001D09D6">
              <w:rPr>
                <w:bCs/>
                <w:color w:val="000000"/>
                <w:sz w:val="20"/>
                <w:lang w:val="hr-HR" w:eastAsia="hr-HR"/>
              </w:rPr>
              <w:t>610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EF9AEF" w14:textId="77777777" w:rsidR="00574EA2" w:rsidRPr="001D09D6" w:rsidRDefault="006D2745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3.709,00</w:t>
            </w:r>
          </w:p>
        </w:tc>
      </w:tr>
      <w:tr w:rsidR="00574EA2" w:rsidRPr="001D09D6" w14:paraId="346CDBC6" w14:textId="77777777" w:rsidTr="00D72B9B">
        <w:trPr>
          <w:trHeight w:val="112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A20D0" w14:textId="77777777" w:rsidR="00574EA2" w:rsidRPr="001D09D6" w:rsidRDefault="006D2745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RAZDJEL 003 UPRAVNI ODJEL ZA DRUŠTVENE DJELATNOSTI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 xml:space="preserve"> GLAVA 00302 OSNOVNO ŠKOLSTVO   1014 REDOVNA DJELATNOST OSNOVNOG ŠKOLSTVA 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>T101415</w:t>
            </w:r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Projekt pomoćnika u nastavi </w:t>
            </w:r>
            <w:r w:rsidR="00573B82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9B37D" w14:textId="77777777" w:rsidR="00574EA2" w:rsidRPr="001D09D6" w:rsidRDefault="006D2745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32 Materijalni rashodi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C799C8" w14:textId="77777777" w:rsidR="00574EA2" w:rsidRPr="001D09D6" w:rsidRDefault="006D2745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8.188,00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633930" w14:textId="77777777" w:rsidR="00574EA2" w:rsidRPr="001D09D6" w:rsidRDefault="00574EA2">
            <w:pPr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95D4BC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 +</w:t>
            </w:r>
            <w:r w:rsidR="00573B82" w:rsidRPr="001D09D6">
              <w:rPr>
                <w:bCs/>
                <w:color w:val="000000"/>
                <w:sz w:val="20"/>
                <w:lang w:val="hr-HR" w:eastAsia="hr-HR"/>
              </w:rPr>
              <w:t>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0EF22A" w14:textId="77777777" w:rsidR="00574EA2" w:rsidRPr="001D09D6" w:rsidRDefault="00573B8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8.199,00</w:t>
            </w:r>
          </w:p>
        </w:tc>
      </w:tr>
      <w:tr w:rsidR="00574EA2" w:rsidRPr="001D09D6" w14:paraId="03196D23" w14:textId="77777777" w:rsidTr="00D72B9B">
        <w:trPr>
          <w:trHeight w:val="1111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7FC57" w14:textId="77777777" w:rsidR="00574EA2" w:rsidRPr="001D09D6" w:rsidRDefault="00573B82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RAZDJEL 006 UPRAVNI ODJEL ZA GOSPODARSTVO, PODUZETNIŠTVO I RAZVOJ 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>GLAVA 00601 GOSPODARSTVO, PODUZETNIŠTVO I RAZVOJ 1054 PROJEKTI SUFINANCIRANI OD NACIONALNIH I EU SREDSTAVA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 T105452 </w:t>
            </w:r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Regionalni znanstveni centar </w:t>
            </w:r>
            <w:proofErr w:type="spellStart"/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RaSTEM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D88566" w14:textId="77777777" w:rsidR="00574EA2" w:rsidRPr="001D09D6" w:rsidRDefault="00573B8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42</w:t>
            </w:r>
            <w:r w:rsidR="00574EA2" w:rsidRPr="001D09D6">
              <w:rPr>
                <w:b w:val="0"/>
                <w:color w:val="000000"/>
                <w:sz w:val="20"/>
                <w:lang w:val="hr-HR" w:eastAsia="hr-HR"/>
              </w:rPr>
              <w:t xml:space="preserve">  Rashodi za 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>nabavu proizvedene dugotrajne imovine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827431" w14:textId="77777777" w:rsidR="00574EA2" w:rsidRPr="001D09D6" w:rsidRDefault="00573B8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369.800,00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B06958" w14:textId="77777777" w:rsidR="00574EA2" w:rsidRPr="001D09D6" w:rsidRDefault="00574EA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C6443C" w14:textId="77777777" w:rsidR="00574EA2" w:rsidRPr="001D09D6" w:rsidRDefault="00573B8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 +8.239,00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34A7E2" w14:textId="77777777" w:rsidR="00574EA2" w:rsidRPr="001D09D6" w:rsidRDefault="00573B82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378.039,00</w:t>
            </w:r>
          </w:p>
        </w:tc>
      </w:tr>
      <w:tr w:rsidR="00574EA2" w:rsidRPr="001D09D6" w14:paraId="691C8F65" w14:textId="77777777" w:rsidTr="00D72B9B">
        <w:trPr>
          <w:trHeight w:val="979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C77A3" w14:textId="77777777" w:rsidR="00574EA2" w:rsidRPr="001D09D6" w:rsidRDefault="00D72B9B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lastRenderedPageBreak/>
              <w:t xml:space="preserve">RAZDJEL 006 UPRAVNI ODJEL ZA GOSPODARSTVO, PODUZETNIŠTVO I RAZVOJ 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>GLAVA 00601 GOSPODARSTVO, PODUZETNIŠTVO I RAZVOJ 1054 PROJEKTI SUFINANCIRANI OD NACIONALNIH I EU SREDSTAVA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 T105453 </w:t>
            </w:r>
            <w:r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SPINE (HORIZON 2020)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66A3B" w14:textId="77777777" w:rsidR="00574EA2" w:rsidRPr="001D09D6" w:rsidRDefault="00D72B9B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32 Materijalni rashodi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2624E1" w14:textId="77777777" w:rsidR="00574EA2" w:rsidRPr="001D09D6" w:rsidRDefault="00D72B9B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12.800,00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61B56C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79E51E" w14:textId="77777777" w:rsidR="00574EA2" w:rsidRPr="001D09D6" w:rsidRDefault="00D72B9B" w:rsidP="00D72B9B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+536,00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57BDE3" w14:textId="77777777" w:rsidR="00574EA2" w:rsidRPr="001D09D6" w:rsidRDefault="00D72B9B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13.336,00</w:t>
            </w:r>
          </w:p>
        </w:tc>
      </w:tr>
      <w:tr w:rsidR="00574EA2" w:rsidRPr="001D09D6" w14:paraId="16A54C94" w14:textId="77777777" w:rsidTr="00D72B9B">
        <w:trPr>
          <w:trHeight w:val="84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5FF0B" w14:textId="77777777" w:rsidR="00574EA2" w:rsidRPr="001D09D6" w:rsidRDefault="00D72B9B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RAZDJEL 006 UPRAVNI ODJEL ZA GOSPODARSTVO, PODUZETNIŠTVO I RAZVOJ 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>GLAVA 00601 GOSPODARSTVO, PODUZETNIŠTVO I RAZVOJ 1054 PROJEKTI SUFINANCIRANI OD NACIONALNIH I EU SREDSTAVA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 T1054</w:t>
            </w:r>
            <w:r w:rsidR="008F3B6C" w:rsidRPr="001D09D6">
              <w:rPr>
                <w:bCs/>
                <w:color w:val="000000"/>
                <w:sz w:val="20"/>
                <w:lang w:val="hr-HR" w:eastAsia="hr-HR"/>
              </w:rPr>
              <w:t>65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Residents</w:t>
            </w:r>
            <w:proofErr w:type="spellEnd"/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of</w:t>
            </w:r>
            <w:proofErr w:type="spellEnd"/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the</w:t>
            </w:r>
            <w:proofErr w:type="spellEnd"/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 xml:space="preserve"> future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60B4E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31 Rashodi za zaposlene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ECA606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38.500,00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AA033B" w14:textId="77777777" w:rsidR="00574EA2" w:rsidRPr="001D09D6" w:rsidRDefault="00574EA2">
            <w:pPr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4ABA1C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 +</w:t>
            </w:r>
            <w:r w:rsidR="008F3B6C" w:rsidRPr="001D09D6">
              <w:rPr>
                <w:bCs/>
                <w:color w:val="000000"/>
                <w:sz w:val="20"/>
                <w:lang w:val="hr-HR" w:eastAsia="hr-HR"/>
              </w:rPr>
              <w:t>5.262,00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D2AF8A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43.762,00</w:t>
            </w:r>
          </w:p>
        </w:tc>
      </w:tr>
      <w:tr w:rsidR="00574EA2" w:rsidRPr="001D09D6" w14:paraId="1BEC2615" w14:textId="77777777" w:rsidTr="00D72B9B">
        <w:trPr>
          <w:trHeight w:val="95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77E97" w14:textId="77777777" w:rsidR="00574EA2" w:rsidRPr="001D09D6" w:rsidRDefault="00D72B9B" w:rsidP="00F83BBF">
            <w:pPr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RAZDJEL 006 UPRAVNI ODJEL ZA GOSPODARSTVO, PODUZETNIŠTVO I RAZVOJ </w:t>
            </w:r>
            <w:r w:rsidRPr="001D09D6">
              <w:rPr>
                <w:b w:val="0"/>
                <w:color w:val="000000"/>
                <w:sz w:val="20"/>
                <w:lang w:val="hr-HR" w:eastAsia="hr-HR"/>
              </w:rPr>
              <w:t>GLAVA 00601 GOSPODARSTVO, PODUZETNIŠTVO I RAZVOJ 1054 PROJEKTI SUFINANCIRANI OD NACIONALNIH I EU SREDSTAVA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 T1054</w:t>
            </w:r>
            <w:r w:rsidR="008F3B6C" w:rsidRPr="001D09D6">
              <w:rPr>
                <w:bCs/>
                <w:color w:val="000000"/>
                <w:sz w:val="20"/>
                <w:lang w:val="hr-HR" w:eastAsia="hr-HR"/>
              </w:rPr>
              <w:t>69</w:t>
            </w:r>
            <w:r w:rsidRPr="001D09D6">
              <w:rPr>
                <w:bCs/>
                <w:color w:val="000000"/>
                <w:sz w:val="20"/>
                <w:lang w:val="hr-HR" w:eastAsia="hr-HR"/>
              </w:rPr>
              <w:t xml:space="preserve"> </w:t>
            </w:r>
            <w:r w:rsidR="008F3B6C" w:rsidRPr="001D09D6">
              <w:rPr>
                <w:bCs/>
                <w:i/>
                <w:iCs/>
                <w:color w:val="000000"/>
                <w:sz w:val="20"/>
                <w:lang w:val="hr-HR" w:eastAsia="hr-HR"/>
              </w:rPr>
              <w:t>SUPERBE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42DE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32 Materijalni rashodi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21A96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3.560,00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2C175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54A4F5" w14:textId="77777777" w:rsidR="00574EA2" w:rsidRPr="001D09D6" w:rsidRDefault="008F3B6C" w:rsidP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+567,00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4923B9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4.127,00</w:t>
            </w:r>
          </w:p>
        </w:tc>
      </w:tr>
      <w:tr w:rsidR="00574EA2" w:rsidRPr="001D09D6" w14:paraId="2363B96E" w14:textId="77777777" w:rsidTr="00D72B9B">
        <w:trPr>
          <w:trHeight w:val="548"/>
        </w:trPr>
        <w:tc>
          <w:tcPr>
            <w:tcW w:w="7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D7DBE1B" w14:textId="77777777" w:rsidR="00574EA2" w:rsidRPr="001D09D6" w:rsidRDefault="00574EA2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UKUPNO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F300C6" w14:textId="77777777" w:rsidR="00574EA2" w:rsidRPr="001D09D6" w:rsidRDefault="008F3B6C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871.345,00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1AC81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-26.324,00</w:t>
            </w:r>
            <w:r w:rsidR="00574EA2"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3C560" w14:textId="77777777" w:rsidR="00574EA2" w:rsidRPr="001D09D6" w:rsidRDefault="008F3B6C">
            <w:pPr>
              <w:jc w:val="center"/>
              <w:rPr>
                <w:b w:val="0"/>
                <w:color w:val="000000"/>
                <w:sz w:val="20"/>
                <w:lang w:val="hr-HR" w:eastAsia="hr-HR"/>
              </w:rPr>
            </w:pPr>
            <w:r w:rsidRPr="001D09D6">
              <w:rPr>
                <w:b w:val="0"/>
                <w:color w:val="000000"/>
                <w:sz w:val="20"/>
                <w:lang w:val="hr-HR" w:eastAsia="hr-HR"/>
              </w:rPr>
              <w:t>+26.324,00</w:t>
            </w:r>
            <w:r w:rsidR="00574EA2" w:rsidRPr="001D09D6">
              <w:rPr>
                <w:b w:val="0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E7DF05" w14:textId="77777777" w:rsidR="00574EA2" w:rsidRPr="001D09D6" w:rsidRDefault="008F3B6C">
            <w:pPr>
              <w:jc w:val="center"/>
              <w:rPr>
                <w:bCs/>
                <w:color w:val="000000"/>
                <w:sz w:val="20"/>
                <w:lang w:val="hr-HR" w:eastAsia="hr-HR"/>
              </w:rPr>
            </w:pPr>
            <w:r w:rsidRPr="001D09D6">
              <w:rPr>
                <w:bCs/>
                <w:color w:val="000000"/>
                <w:sz w:val="20"/>
                <w:lang w:val="hr-HR" w:eastAsia="hr-HR"/>
              </w:rPr>
              <w:t>871.345,00</w:t>
            </w:r>
          </w:p>
        </w:tc>
      </w:tr>
    </w:tbl>
    <w:p w14:paraId="43CD790B" w14:textId="77777777" w:rsidR="00574EA2" w:rsidRPr="001D09D6" w:rsidRDefault="00574EA2" w:rsidP="00574EA2">
      <w:pPr>
        <w:jc w:val="both"/>
        <w:rPr>
          <w:noProof/>
          <w:sz w:val="20"/>
          <w:lang w:val="hr-HR"/>
        </w:rPr>
      </w:pPr>
    </w:p>
    <w:p w14:paraId="3CA96ACC" w14:textId="77777777" w:rsidR="00574EA2" w:rsidRPr="001D09D6" w:rsidRDefault="00574EA2" w:rsidP="00574EA2">
      <w:pPr>
        <w:jc w:val="both"/>
        <w:rPr>
          <w:noProof/>
          <w:sz w:val="20"/>
          <w:lang w:val="hr-HR"/>
        </w:rPr>
      </w:pPr>
    </w:p>
    <w:p w14:paraId="4A72D8BE" w14:textId="77777777" w:rsidR="00574EA2" w:rsidRPr="001D09D6" w:rsidRDefault="00574EA2" w:rsidP="00F7401A">
      <w:pPr>
        <w:jc w:val="both"/>
        <w:rPr>
          <w:noProof/>
          <w:sz w:val="20"/>
          <w:lang w:val="hr-HR"/>
        </w:rPr>
      </w:pPr>
    </w:p>
    <w:p w14:paraId="32F1D98D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0333B89D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723E0FF6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51F741A9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159ED387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0925A170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03AEEC6E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68B0E7EA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65BDDF70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4031A6F3" w14:textId="77777777" w:rsidR="00574EA2" w:rsidRPr="001D09D6" w:rsidRDefault="00574EA2" w:rsidP="00F7401A">
      <w:pPr>
        <w:jc w:val="both"/>
        <w:rPr>
          <w:noProof/>
          <w:lang w:val="hr-HR"/>
        </w:rPr>
      </w:pPr>
    </w:p>
    <w:p w14:paraId="4BDE9B42" w14:textId="77777777" w:rsidR="00083C63" w:rsidRPr="001D09D6" w:rsidRDefault="00083C63" w:rsidP="00F7401A">
      <w:pPr>
        <w:jc w:val="both"/>
        <w:rPr>
          <w:noProof/>
          <w:lang w:val="hr-HR"/>
        </w:rPr>
      </w:pPr>
    </w:p>
    <w:p w14:paraId="35F70ACB" w14:textId="77777777" w:rsidR="00726364" w:rsidRPr="001D09D6" w:rsidRDefault="00726364" w:rsidP="00F7401A">
      <w:pPr>
        <w:jc w:val="both"/>
        <w:rPr>
          <w:noProof/>
          <w:lang w:val="hr-HR"/>
        </w:rPr>
      </w:pPr>
    </w:p>
    <w:p w14:paraId="6165E316" w14:textId="77777777" w:rsidR="00574EA2" w:rsidRPr="009410B5" w:rsidRDefault="00574EA2" w:rsidP="00574EA2">
      <w:pPr>
        <w:jc w:val="center"/>
        <w:rPr>
          <w:b w:val="0"/>
          <w:noProof/>
          <w:lang w:val="hr-HR"/>
        </w:rPr>
      </w:pPr>
      <w:r w:rsidRPr="001D09D6">
        <w:rPr>
          <w:b w:val="0"/>
          <w:noProof/>
          <w:lang w:val="hr-HR"/>
        </w:rPr>
        <w:lastRenderedPageBreak/>
        <w:t>Članak 3.</w:t>
      </w:r>
    </w:p>
    <w:p w14:paraId="1CC5BEED" w14:textId="77777777" w:rsidR="00574EA2" w:rsidRDefault="00574EA2" w:rsidP="00F7401A">
      <w:pPr>
        <w:jc w:val="both"/>
        <w:rPr>
          <w:noProof/>
          <w:lang w:val="hr-HR"/>
        </w:rPr>
      </w:pPr>
    </w:p>
    <w:p w14:paraId="693A4E35" w14:textId="77777777" w:rsidR="00574EA2" w:rsidRPr="009410B5" w:rsidRDefault="00574EA2" w:rsidP="00F7401A">
      <w:pPr>
        <w:jc w:val="both"/>
        <w:rPr>
          <w:noProof/>
          <w:lang w:val="hr-HR"/>
        </w:rPr>
      </w:pPr>
    </w:p>
    <w:p w14:paraId="7CD7255C" w14:textId="77777777" w:rsidR="0066445D" w:rsidRPr="009410B5" w:rsidRDefault="00F7401A" w:rsidP="003F096B">
      <w:pPr>
        <w:ind w:firstLine="720"/>
        <w:jc w:val="both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 xml:space="preserve">Gradonačelnik će o izvršenoj preraspodjeli sredstava izvijestiti Gradsko vijeće Grada Šibenika u </w:t>
      </w:r>
      <w:r w:rsidR="004470D0" w:rsidRPr="009410B5">
        <w:rPr>
          <w:b w:val="0"/>
          <w:noProof/>
          <w:lang w:val="hr-HR"/>
        </w:rPr>
        <w:t>g</w:t>
      </w:r>
      <w:r w:rsidRPr="009410B5">
        <w:rPr>
          <w:b w:val="0"/>
          <w:noProof/>
          <w:lang w:val="hr-HR"/>
        </w:rPr>
        <w:t xml:space="preserve">odišnjem izvještaju o izvršenju proračuna, a sukladno čl. </w:t>
      </w:r>
      <w:r w:rsidR="004470D0" w:rsidRPr="009410B5">
        <w:rPr>
          <w:b w:val="0"/>
          <w:noProof/>
          <w:lang w:val="hr-HR"/>
        </w:rPr>
        <w:t>60</w:t>
      </w:r>
      <w:r w:rsidRPr="009410B5">
        <w:rPr>
          <w:b w:val="0"/>
          <w:noProof/>
          <w:lang w:val="hr-HR"/>
        </w:rPr>
        <w:t xml:space="preserve">. </w:t>
      </w:r>
      <w:r w:rsidR="00D74D3D" w:rsidRPr="009410B5">
        <w:rPr>
          <w:b w:val="0"/>
          <w:noProof/>
          <w:lang w:val="hr-HR"/>
        </w:rPr>
        <w:t xml:space="preserve">stavku 10. </w:t>
      </w:r>
      <w:r w:rsidRPr="009410B5">
        <w:rPr>
          <w:b w:val="0"/>
          <w:noProof/>
          <w:lang w:val="hr-HR"/>
        </w:rPr>
        <w:t>Zakona o proračunu (</w:t>
      </w:r>
      <w:r w:rsidR="004470D0" w:rsidRPr="009410B5">
        <w:rPr>
          <w:b w:val="0"/>
          <w:noProof/>
          <w:lang w:val="hr-HR"/>
        </w:rPr>
        <w:t>“Narodne novine” broj 144/2021</w:t>
      </w:r>
      <w:r w:rsidRPr="009410B5">
        <w:rPr>
          <w:b w:val="0"/>
          <w:noProof/>
          <w:lang w:val="hr-HR"/>
        </w:rPr>
        <w:t>).</w:t>
      </w:r>
    </w:p>
    <w:p w14:paraId="64C14004" w14:textId="77777777" w:rsidR="00A149E8" w:rsidRPr="009410B5" w:rsidRDefault="00A149E8" w:rsidP="00A149E8">
      <w:pPr>
        <w:jc w:val="both"/>
        <w:rPr>
          <w:b w:val="0"/>
          <w:noProof/>
          <w:lang w:val="hr-HR"/>
        </w:rPr>
      </w:pPr>
    </w:p>
    <w:p w14:paraId="64C1D48F" w14:textId="77777777" w:rsidR="00574EA2" w:rsidRPr="009410B5" w:rsidRDefault="00574EA2" w:rsidP="00574EA2">
      <w:pPr>
        <w:jc w:val="center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>Članak 4.</w:t>
      </w:r>
    </w:p>
    <w:p w14:paraId="7B045C7E" w14:textId="77777777" w:rsidR="00F7401A" w:rsidRPr="009410B5" w:rsidRDefault="00F7401A" w:rsidP="00F7401A">
      <w:pPr>
        <w:jc w:val="both"/>
        <w:rPr>
          <w:noProof/>
          <w:lang w:val="hr-HR"/>
        </w:rPr>
      </w:pPr>
    </w:p>
    <w:p w14:paraId="715D5936" w14:textId="77777777" w:rsidR="00F7401A" w:rsidRPr="009410B5" w:rsidRDefault="00F7401A" w:rsidP="003F096B">
      <w:pPr>
        <w:ind w:firstLine="720"/>
        <w:jc w:val="both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>Ovom preraspodjelom proračunskih sredstava ne mijenja se iznos ukupno planiranih rashoda i izdataka Proračuna Grada Šibenika za 202</w:t>
      </w:r>
      <w:r w:rsidR="00C3415D">
        <w:rPr>
          <w:b w:val="0"/>
          <w:noProof/>
          <w:lang w:val="hr-HR"/>
        </w:rPr>
        <w:t>4</w:t>
      </w:r>
      <w:r w:rsidRPr="009410B5">
        <w:rPr>
          <w:b w:val="0"/>
          <w:noProof/>
          <w:lang w:val="hr-HR"/>
        </w:rPr>
        <w:t>.-202</w:t>
      </w:r>
      <w:r w:rsidR="00C3415D">
        <w:rPr>
          <w:b w:val="0"/>
          <w:noProof/>
          <w:lang w:val="hr-HR"/>
        </w:rPr>
        <w:t>6</w:t>
      </w:r>
      <w:r w:rsidRPr="009410B5">
        <w:rPr>
          <w:b w:val="0"/>
          <w:noProof/>
          <w:lang w:val="hr-HR"/>
        </w:rPr>
        <w:t>. godinu</w:t>
      </w:r>
      <w:r w:rsidR="00A149E8" w:rsidRPr="009410B5">
        <w:rPr>
          <w:b w:val="0"/>
          <w:noProof/>
          <w:lang w:val="hr-HR"/>
        </w:rPr>
        <w:t>.</w:t>
      </w:r>
    </w:p>
    <w:p w14:paraId="25346E2C" w14:textId="77777777" w:rsidR="00F7401A" w:rsidRDefault="00F7401A" w:rsidP="00F7401A">
      <w:pPr>
        <w:jc w:val="both"/>
        <w:rPr>
          <w:b w:val="0"/>
          <w:noProof/>
          <w:lang w:val="hr-HR"/>
        </w:rPr>
      </w:pPr>
    </w:p>
    <w:p w14:paraId="677343B5" w14:textId="77777777" w:rsidR="00574EA2" w:rsidRDefault="00574EA2" w:rsidP="00F7401A">
      <w:pPr>
        <w:jc w:val="both"/>
        <w:rPr>
          <w:b w:val="0"/>
          <w:noProof/>
          <w:lang w:val="hr-HR"/>
        </w:rPr>
      </w:pPr>
    </w:p>
    <w:p w14:paraId="4BF959A9" w14:textId="77777777" w:rsidR="00574EA2" w:rsidRPr="009410B5" w:rsidRDefault="00574EA2" w:rsidP="00574EA2">
      <w:pPr>
        <w:jc w:val="center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 xml:space="preserve">Članak </w:t>
      </w:r>
      <w:r>
        <w:rPr>
          <w:b w:val="0"/>
          <w:noProof/>
          <w:lang w:val="hr-HR"/>
        </w:rPr>
        <w:t>5</w:t>
      </w:r>
      <w:r w:rsidRPr="009410B5">
        <w:rPr>
          <w:b w:val="0"/>
          <w:noProof/>
          <w:lang w:val="hr-HR"/>
        </w:rPr>
        <w:t>.</w:t>
      </w:r>
    </w:p>
    <w:p w14:paraId="37F1793E" w14:textId="77777777" w:rsidR="00574EA2" w:rsidRDefault="00574EA2" w:rsidP="00F7401A">
      <w:pPr>
        <w:jc w:val="both"/>
        <w:rPr>
          <w:b w:val="0"/>
          <w:noProof/>
          <w:lang w:val="hr-HR"/>
        </w:rPr>
      </w:pPr>
    </w:p>
    <w:p w14:paraId="45C518FD" w14:textId="77777777" w:rsidR="00574EA2" w:rsidRPr="009410B5" w:rsidRDefault="00574EA2" w:rsidP="00F7401A">
      <w:pPr>
        <w:jc w:val="both"/>
        <w:rPr>
          <w:b w:val="0"/>
          <w:noProof/>
          <w:lang w:val="hr-HR"/>
        </w:rPr>
      </w:pPr>
    </w:p>
    <w:p w14:paraId="355C771B" w14:textId="77777777" w:rsidR="00F7401A" w:rsidRPr="009410B5" w:rsidRDefault="00F7401A" w:rsidP="003F096B">
      <w:pPr>
        <w:ind w:firstLine="720"/>
        <w:jc w:val="both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>Ova Odluka stupa na snagu danom donošenja.</w:t>
      </w:r>
    </w:p>
    <w:p w14:paraId="37520E71" w14:textId="77777777" w:rsidR="00F7401A" w:rsidRDefault="00F7401A" w:rsidP="00F7401A">
      <w:pPr>
        <w:jc w:val="both"/>
        <w:rPr>
          <w:b w:val="0"/>
          <w:noProof/>
          <w:lang w:val="hr-HR"/>
        </w:rPr>
      </w:pPr>
    </w:p>
    <w:p w14:paraId="6200D167" w14:textId="77777777" w:rsidR="00DB588B" w:rsidRDefault="00DB588B" w:rsidP="00F7401A">
      <w:pPr>
        <w:jc w:val="both"/>
        <w:rPr>
          <w:b w:val="0"/>
          <w:noProof/>
          <w:lang w:val="hr-HR"/>
        </w:rPr>
      </w:pPr>
    </w:p>
    <w:p w14:paraId="546E39C7" w14:textId="77777777" w:rsidR="007B5E57" w:rsidRDefault="007B5E57" w:rsidP="007B5E57">
      <w:pPr>
        <w:rPr>
          <w:rFonts w:ascii="Arial Narrow" w:eastAsia="Calibri" w:hAnsi="Arial Narrow"/>
          <w:b w:val="0"/>
          <w:szCs w:val="24"/>
          <w:lang w:val="hr-HR"/>
        </w:rPr>
      </w:pPr>
    </w:p>
    <w:p w14:paraId="23AB6D92" w14:textId="77777777" w:rsidR="007B5E57" w:rsidRPr="00E55DA2" w:rsidRDefault="007B5E57" w:rsidP="007B5E57">
      <w:pPr>
        <w:rPr>
          <w:rFonts w:eastAsia="Calibri"/>
          <w:b w:val="0"/>
          <w:szCs w:val="24"/>
          <w:lang w:val="hr-HR"/>
        </w:rPr>
      </w:pPr>
      <w:r w:rsidRPr="00E55DA2">
        <w:rPr>
          <w:rFonts w:eastAsia="Calibri"/>
          <w:b w:val="0"/>
          <w:szCs w:val="24"/>
          <w:lang w:val="hr-HR"/>
        </w:rPr>
        <w:t xml:space="preserve">KLASA: </w:t>
      </w:r>
      <w:r>
        <w:rPr>
          <w:rFonts w:eastAsia="Calibri"/>
          <w:b w:val="0"/>
          <w:szCs w:val="24"/>
          <w:lang w:val="hr-HR"/>
        </w:rPr>
        <w:t>400-01/24-01/25</w:t>
      </w:r>
    </w:p>
    <w:p w14:paraId="0297518F" w14:textId="77777777" w:rsidR="007B5E57" w:rsidRPr="00E55DA2" w:rsidRDefault="007B5E57" w:rsidP="007B5E57">
      <w:pPr>
        <w:rPr>
          <w:rFonts w:eastAsia="Calibri"/>
          <w:b w:val="0"/>
          <w:szCs w:val="24"/>
          <w:lang w:val="hr-HR"/>
        </w:rPr>
      </w:pPr>
      <w:r w:rsidRPr="00E55DA2">
        <w:rPr>
          <w:rFonts w:eastAsia="Calibri"/>
          <w:b w:val="0"/>
          <w:szCs w:val="24"/>
          <w:lang w:val="hr-HR"/>
        </w:rPr>
        <w:t xml:space="preserve">URBROJ: </w:t>
      </w:r>
      <w:r>
        <w:rPr>
          <w:rFonts w:eastAsia="Calibri"/>
          <w:b w:val="0"/>
          <w:szCs w:val="24"/>
          <w:lang w:val="hr-HR"/>
        </w:rPr>
        <w:t>2182-1-06/1-24-4</w:t>
      </w:r>
    </w:p>
    <w:p w14:paraId="0220946C" w14:textId="77777777" w:rsidR="007B5E57" w:rsidRPr="00E55DA2" w:rsidRDefault="007B5E57" w:rsidP="007B5E57">
      <w:pPr>
        <w:rPr>
          <w:rFonts w:eastAsia="Calibri"/>
          <w:b w:val="0"/>
          <w:szCs w:val="24"/>
          <w:lang w:val="hr-HR"/>
        </w:rPr>
      </w:pPr>
      <w:r w:rsidRPr="00E55DA2">
        <w:rPr>
          <w:rFonts w:eastAsia="Calibri"/>
          <w:b w:val="0"/>
          <w:szCs w:val="24"/>
          <w:lang w:val="hr-HR"/>
        </w:rPr>
        <w:t>Šibenik,</w:t>
      </w:r>
      <w:r>
        <w:rPr>
          <w:rFonts w:eastAsia="Calibri"/>
          <w:b w:val="0"/>
          <w:szCs w:val="24"/>
          <w:lang w:val="hr-HR"/>
        </w:rPr>
        <w:t xml:space="preserve"> 31. prosinca</w:t>
      </w:r>
      <w:r w:rsidRPr="00E55DA2">
        <w:rPr>
          <w:rFonts w:eastAsia="Calibri"/>
          <w:b w:val="0"/>
          <w:szCs w:val="24"/>
          <w:lang w:val="hr-HR"/>
        </w:rPr>
        <w:t xml:space="preserve"> 202</w:t>
      </w:r>
      <w:r>
        <w:rPr>
          <w:rFonts w:eastAsia="Calibri"/>
          <w:b w:val="0"/>
          <w:szCs w:val="24"/>
          <w:lang w:val="hr-HR"/>
        </w:rPr>
        <w:t>4</w:t>
      </w:r>
      <w:r w:rsidRPr="00E55DA2">
        <w:rPr>
          <w:rFonts w:eastAsia="Calibri"/>
          <w:b w:val="0"/>
          <w:szCs w:val="24"/>
          <w:lang w:val="hr-HR"/>
        </w:rPr>
        <w:t>.</w:t>
      </w:r>
    </w:p>
    <w:p w14:paraId="36EAB2ED" w14:textId="77777777" w:rsidR="00DB588B" w:rsidRDefault="00DB588B" w:rsidP="00F7401A">
      <w:pPr>
        <w:jc w:val="both"/>
        <w:rPr>
          <w:b w:val="0"/>
          <w:noProof/>
          <w:lang w:val="hr-HR"/>
        </w:rPr>
      </w:pPr>
    </w:p>
    <w:p w14:paraId="64DF07B5" w14:textId="77777777" w:rsidR="00DB588B" w:rsidRPr="009410B5" w:rsidRDefault="00DB588B" w:rsidP="00F7401A">
      <w:pPr>
        <w:jc w:val="both"/>
        <w:rPr>
          <w:b w:val="0"/>
          <w:noProof/>
          <w:lang w:val="hr-HR"/>
        </w:rPr>
      </w:pPr>
    </w:p>
    <w:p w14:paraId="5B37863D" w14:textId="77777777" w:rsidR="00F7401A" w:rsidRPr="009410B5" w:rsidRDefault="00F7401A" w:rsidP="00F7401A">
      <w:pPr>
        <w:spacing w:line="360" w:lineRule="auto"/>
        <w:jc w:val="center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 xml:space="preserve">                                                                                                   GRADONAČELNIK</w:t>
      </w:r>
    </w:p>
    <w:p w14:paraId="7C25CA0B" w14:textId="77777777" w:rsidR="00A21306" w:rsidRPr="009410B5" w:rsidRDefault="00F7401A" w:rsidP="00A149E8">
      <w:pPr>
        <w:spacing w:line="360" w:lineRule="auto"/>
        <w:jc w:val="center"/>
        <w:rPr>
          <w:b w:val="0"/>
          <w:noProof/>
          <w:lang w:val="hr-HR"/>
        </w:rPr>
      </w:pPr>
      <w:r w:rsidRPr="009410B5">
        <w:rPr>
          <w:b w:val="0"/>
          <w:noProof/>
          <w:lang w:val="hr-HR"/>
        </w:rPr>
        <w:t xml:space="preserve">                                                                                                     Željko Burić, dr.med.</w:t>
      </w:r>
      <w:r w:rsidR="007B5E57">
        <w:rPr>
          <w:b w:val="0"/>
          <w:noProof/>
          <w:lang w:val="hr-HR"/>
        </w:rPr>
        <w:t>,v.r.</w:t>
      </w:r>
    </w:p>
    <w:p w14:paraId="50C4F9D0" w14:textId="77777777" w:rsidR="004D0258" w:rsidRPr="009410B5" w:rsidRDefault="004D0258" w:rsidP="004D0258">
      <w:pPr>
        <w:rPr>
          <w:b w:val="0"/>
          <w:noProof/>
          <w:lang w:val="hr-HR"/>
        </w:rPr>
      </w:pPr>
    </w:p>
    <w:p w14:paraId="2FB0771B" w14:textId="77777777" w:rsidR="00C035CD" w:rsidRPr="009410B5" w:rsidRDefault="00C035CD" w:rsidP="004D0258">
      <w:pPr>
        <w:rPr>
          <w:b w:val="0"/>
          <w:noProof/>
          <w:lang w:val="hr-HR"/>
        </w:rPr>
      </w:pPr>
    </w:p>
    <w:p w14:paraId="1FD618C8" w14:textId="77777777" w:rsidR="00C035CD" w:rsidRPr="009410B5" w:rsidRDefault="00C035CD" w:rsidP="004D0258">
      <w:pPr>
        <w:rPr>
          <w:b w:val="0"/>
          <w:noProof/>
          <w:lang w:val="hr-HR"/>
        </w:rPr>
      </w:pPr>
    </w:p>
    <w:p w14:paraId="73817F8E" w14:textId="77777777" w:rsidR="00C035CD" w:rsidRPr="009410B5" w:rsidRDefault="00C035CD" w:rsidP="004D0258">
      <w:pPr>
        <w:rPr>
          <w:b w:val="0"/>
          <w:noProof/>
          <w:lang w:val="hr-HR"/>
        </w:rPr>
      </w:pPr>
    </w:p>
    <w:p w14:paraId="4A074EB1" w14:textId="77777777" w:rsidR="008D3CCE" w:rsidRDefault="008D3CCE" w:rsidP="00D51488">
      <w:pPr>
        <w:autoSpaceDE w:val="0"/>
        <w:autoSpaceDN w:val="0"/>
        <w:adjustRightInd w:val="0"/>
        <w:jc w:val="both"/>
        <w:rPr>
          <w:b w:val="0"/>
          <w:noProof/>
          <w:lang w:val="hr-HR"/>
        </w:rPr>
      </w:pPr>
      <w:r w:rsidRPr="00E61E23">
        <w:rPr>
          <w:b w:val="0"/>
          <w:noProof/>
          <w:lang w:val="hr-HR" w:eastAsia="hr-HR"/>
        </w:rPr>
        <w:t xml:space="preserve"> </w:t>
      </w:r>
    </w:p>
    <w:sectPr w:rsidR="008D3CCE" w:rsidSect="009D5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276" w:bottom="1701" w:left="1440" w:header="720" w:footer="14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FBB1" w14:textId="77777777" w:rsidR="00B46648" w:rsidRDefault="00B46648">
      <w:r>
        <w:separator/>
      </w:r>
    </w:p>
  </w:endnote>
  <w:endnote w:type="continuationSeparator" w:id="0">
    <w:p w14:paraId="239E6E09" w14:textId="77777777" w:rsidR="00B46648" w:rsidRDefault="00B4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1AE6" w14:textId="77777777" w:rsidR="00AB5D15" w:rsidRDefault="00AB5D1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A94AB3">
      <w:rPr>
        <w:rStyle w:val="Brojstranice"/>
      </w:rPr>
      <w:fldChar w:fldCharType="separate"/>
    </w:r>
    <w:r w:rsidR="00A94AB3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A3FB95B" w14:textId="77777777" w:rsidR="00AB5D15" w:rsidRDefault="00AB5D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1AD3" w14:textId="77777777" w:rsidR="0091648C" w:rsidRDefault="0091648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hr-HR"/>
      </w:rPr>
      <w:t>2</w:t>
    </w:r>
    <w:r>
      <w:fldChar w:fldCharType="end"/>
    </w:r>
  </w:p>
  <w:p w14:paraId="685FF966" w14:textId="77777777" w:rsidR="00AB5D15" w:rsidRDefault="00AB5D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7C66" w14:textId="77777777" w:rsidR="00AB5D15" w:rsidRPr="00B540BA" w:rsidRDefault="00AB5D15" w:rsidP="00B540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4011" w14:textId="77777777" w:rsidR="00B46648" w:rsidRDefault="00B46648">
      <w:r>
        <w:separator/>
      </w:r>
    </w:p>
  </w:footnote>
  <w:footnote w:type="continuationSeparator" w:id="0">
    <w:p w14:paraId="064A620D" w14:textId="77777777" w:rsidR="00B46648" w:rsidRDefault="00B4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7FE3" w14:textId="77777777" w:rsidR="00B540BA" w:rsidRDefault="00B540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4388" w14:textId="77777777" w:rsidR="00B540BA" w:rsidRDefault="00B540B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BFCA" w14:textId="77777777" w:rsidR="00B540BA" w:rsidRDefault="00B540B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6E9"/>
    <w:multiLevelType w:val="hybridMultilevel"/>
    <w:tmpl w:val="541C127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3540E"/>
    <w:multiLevelType w:val="hybridMultilevel"/>
    <w:tmpl w:val="BEE61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87DB8"/>
    <w:multiLevelType w:val="hybridMultilevel"/>
    <w:tmpl w:val="A8622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F8B"/>
    <w:multiLevelType w:val="singleLevel"/>
    <w:tmpl w:val="0B32F69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0">
    <w:nsid w:val="1DCB22FE"/>
    <w:multiLevelType w:val="hybridMultilevel"/>
    <w:tmpl w:val="A17EF498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777"/>
    <w:multiLevelType w:val="hybridMultilevel"/>
    <w:tmpl w:val="ED30DAD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74F76"/>
    <w:multiLevelType w:val="hybridMultilevel"/>
    <w:tmpl w:val="5DE0C23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085B"/>
    <w:multiLevelType w:val="singleLevel"/>
    <w:tmpl w:val="543A9C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D8E334B"/>
    <w:multiLevelType w:val="singleLevel"/>
    <w:tmpl w:val="0DB41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C161F56"/>
    <w:multiLevelType w:val="hybridMultilevel"/>
    <w:tmpl w:val="B344D3C8"/>
    <w:lvl w:ilvl="0" w:tplc="FFFFFFFF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06E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8E5208"/>
    <w:multiLevelType w:val="hybridMultilevel"/>
    <w:tmpl w:val="8514F52C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F3E07A2"/>
    <w:multiLevelType w:val="hybridMultilevel"/>
    <w:tmpl w:val="9A40FB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5952"/>
    <w:multiLevelType w:val="hybridMultilevel"/>
    <w:tmpl w:val="650AAD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95CF3"/>
    <w:multiLevelType w:val="hybridMultilevel"/>
    <w:tmpl w:val="59D24C8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A3F41"/>
    <w:multiLevelType w:val="singleLevel"/>
    <w:tmpl w:val="E6527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FB21D48"/>
    <w:multiLevelType w:val="hybridMultilevel"/>
    <w:tmpl w:val="E0CC7A7E"/>
    <w:lvl w:ilvl="0" w:tplc="FFFFFFFF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299747">
    <w:abstractNumId w:val="5"/>
  </w:num>
  <w:num w:numId="2" w16cid:durableId="1776291409">
    <w:abstractNumId w:val="13"/>
  </w:num>
  <w:num w:numId="3" w16cid:durableId="1914270397">
    <w:abstractNumId w:val="14"/>
  </w:num>
  <w:num w:numId="4" w16cid:durableId="397822689">
    <w:abstractNumId w:val="7"/>
  </w:num>
  <w:num w:numId="5" w16cid:durableId="1686201650">
    <w:abstractNumId w:val="15"/>
  </w:num>
  <w:num w:numId="6" w16cid:durableId="2022272162">
    <w:abstractNumId w:val="12"/>
  </w:num>
  <w:num w:numId="7" w16cid:durableId="1398898104">
    <w:abstractNumId w:val="6"/>
  </w:num>
  <w:num w:numId="8" w16cid:durableId="1650749283">
    <w:abstractNumId w:val="2"/>
  </w:num>
  <w:num w:numId="9" w16cid:durableId="1872842696">
    <w:abstractNumId w:val="17"/>
  </w:num>
  <w:num w:numId="10" w16cid:durableId="1871871270">
    <w:abstractNumId w:val="0"/>
  </w:num>
  <w:num w:numId="11" w16cid:durableId="1806772929">
    <w:abstractNumId w:val="10"/>
  </w:num>
  <w:num w:numId="12" w16cid:durableId="1895389830">
    <w:abstractNumId w:val="16"/>
  </w:num>
  <w:num w:numId="13" w16cid:durableId="238292581">
    <w:abstractNumId w:val="8"/>
  </w:num>
  <w:num w:numId="14" w16cid:durableId="1936403595">
    <w:abstractNumId w:val="9"/>
  </w:num>
  <w:num w:numId="15" w16cid:durableId="181011908">
    <w:abstractNumId w:val="11"/>
  </w:num>
  <w:num w:numId="16" w16cid:durableId="1875384667">
    <w:abstractNumId w:val="4"/>
  </w:num>
  <w:num w:numId="17" w16cid:durableId="1588612982">
    <w:abstractNumId w:val="3"/>
  </w:num>
  <w:num w:numId="18" w16cid:durableId="70243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1EE"/>
    <w:rsid w:val="000101DA"/>
    <w:rsid w:val="00015E0A"/>
    <w:rsid w:val="0001760B"/>
    <w:rsid w:val="00021FCA"/>
    <w:rsid w:val="00047926"/>
    <w:rsid w:val="000655A3"/>
    <w:rsid w:val="0006666F"/>
    <w:rsid w:val="000761B0"/>
    <w:rsid w:val="00083C63"/>
    <w:rsid w:val="00092D1A"/>
    <w:rsid w:val="000A2191"/>
    <w:rsid w:val="000A4190"/>
    <w:rsid w:val="000A42A6"/>
    <w:rsid w:val="000A455B"/>
    <w:rsid w:val="000B3A71"/>
    <w:rsid w:val="000C193D"/>
    <w:rsid w:val="000C67B0"/>
    <w:rsid w:val="000C7249"/>
    <w:rsid w:val="000D0F36"/>
    <w:rsid w:val="000D1559"/>
    <w:rsid w:val="000D6028"/>
    <w:rsid w:val="000E6983"/>
    <w:rsid w:val="000F1158"/>
    <w:rsid w:val="000F2291"/>
    <w:rsid w:val="000F58B9"/>
    <w:rsid w:val="00105156"/>
    <w:rsid w:val="00115CF8"/>
    <w:rsid w:val="00117BB6"/>
    <w:rsid w:val="00121410"/>
    <w:rsid w:val="00122698"/>
    <w:rsid w:val="00130F95"/>
    <w:rsid w:val="00131B12"/>
    <w:rsid w:val="00140BA0"/>
    <w:rsid w:val="001416D2"/>
    <w:rsid w:val="00144733"/>
    <w:rsid w:val="00144F96"/>
    <w:rsid w:val="00146B11"/>
    <w:rsid w:val="00160E33"/>
    <w:rsid w:val="0017644C"/>
    <w:rsid w:val="00176722"/>
    <w:rsid w:val="00181F46"/>
    <w:rsid w:val="001831C7"/>
    <w:rsid w:val="001839B0"/>
    <w:rsid w:val="00183C8D"/>
    <w:rsid w:val="00184856"/>
    <w:rsid w:val="00185A8B"/>
    <w:rsid w:val="00194E88"/>
    <w:rsid w:val="001A59BA"/>
    <w:rsid w:val="001B22CC"/>
    <w:rsid w:val="001C5390"/>
    <w:rsid w:val="001D09D6"/>
    <w:rsid w:val="001F0683"/>
    <w:rsid w:val="001F2714"/>
    <w:rsid w:val="00206F72"/>
    <w:rsid w:val="0020717E"/>
    <w:rsid w:val="00212EDA"/>
    <w:rsid w:val="00226FCD"/>
    <w:rsid w:val="00232670"/>
    <w:rsid w:val="002418BC"/>
    <w:rsid w:val="002779D4"/>
    <w:rsid w:val="00281B07"/>
    <w:rsid w:val="00284C21"/>
    <w:rsid w:val="00284D69"/>
    <w:rsid w:val="002B2914"/>
    <w:rsid w:val="002B5096"/>
    <w:rsid w:val="002C0C0A"/>
    <w:rsid w:val="002C1E85"/>
    <w:rsid w:val="002C4FEA"/>
    <w:rsid w:val="002D1B72"/>
    <w:rsid w:val="002D4926"/>
    <w:rsid w:val="002E6743"/>
    <w:rsid w:val="002F33FD"/>
    <w:rsid w:val="00301EFD"/>
    <w:rsid w:val="0030205F"/>
    <w:rsid w:val="0030372A"/>
    <w:rsid w:val="00307263"/>
    <w:rsid w:val="00311983"/>
    <w:rsid w:val="003141D7"/>
    <w:rsid w:val="00314E0F"/>
    <w:rsid w:val="003214A7"/>
    <w:rsid w:val="00337D8F"/>
    <w:rsid w:val="0034002B"/>
    <w:rsid w:val="0034158B"/>
    <w:rsid w:val="00346081"/>
    <w:rsid w:val="00346E57"/>
    <w:rsid w:val="00347966"/>
    <w:rsid w:val="0036125F"/>
    <w:rsid w:val="00377F33"/>
    <w:rsid w:val="00385752"/>
    <w:rsid w:val="003958EA"/>
    <w:rsid w:val="00396222"/>
    <w:rsid w:val="003A1399"/>
    <w:rsid w:val="003A233B"/>
    <w:rsid w:val="003B4459"/>
    <w:rsid w:val="003B5BBA"/>
    <w:rsid w:val="003B7399"/>
    <w:rsid w:val="003C0D15"/>
    <w:rsid w:val="003D6772"/>
    <w:rsid w:val="003E5FFE"/>
    <w:rsid w:val="003F02B8"/>
    <w:rsid w:val="003F096B"/>
    <w:rsid w:val="003F46C0"/>
    <w:rsid w:val="003F4D54"/>
    <w:rsid w:val="004057B6"/>
    <w:rsid w:val="00406AD0"/>
    <w:rsid w:val="004100C0"/>
    <w:rsid w:val="00435457"/>
    <w:rsid w:val="00435FBE"/>
    <w:rsid w:val="00436274"/>
    <w:rsid w:val="00446056"/>
    <w:rsid w:val="004470D0"/>
    <w:rsid w:val="00451B7B"/>
    <w:rsid w:val="00453EF8"/>
    <w:rsid w:val="00455291"/>
    <w:rsid w:val="00464D0F"/>
    <w:rsid w:val="00485A51"/>
    <w:rsid w:val="00486572"/>
    <w:rsid w:val="00487884"/>
    <w:rsid w:val="00487B0F"/>
    <w:rsid w:val="00494F1E"/>
    <w:rsid w:val="004A27DA"/>
    <w:rsid w:val="004A2A47"/>
    <w:rsid w:val="004C3DC4"/>
    <w:rsid w:val="004C3F1F"/>
    <w:rsid w:val="004C4E7E"/>
    <w:rsid w:val="004C5452"/>
    <w:rsid w:val="004C6160"/>
    <w:rsid w:val="004D0258"/>
    <w:rsid w:val="004D0A96"/>
    <w:rsid w:val="004D6217"/>
    <w:rsid w:val="004E3C5E"/>
    <w:rsid w:val="004F4605"/>
    <w:rsid w:val="0050647A"/>
    <w:rsid w:val="00510517"/>
    <w:rsid w:val="0051558A"/>
    <w:rsid w:val="00520B3A"/>
    <w:rsid w:val="00522890"/>
    <w:rsid w:val="0052660C"/>
    <w:rsid w:val="005431B9"/>
    <w:rsid w:val="00553722"/>
    <w:rsid w:val="00560B9B"/>
    <w:rsid w:val="005621B0"/>
    <w:rsid w:val="00573B82"/>
    <w:rsid w:val="00574EA2"/>
    <w:rsid w:val="005830D9"/>
    <w:rsid w:val="00586238"/>
    <w:rsid w:val="00590DBA"/>
    <w:rsid w:val="00595313"/>
    <w:rsid w:val="005958F4"/>
    <w:rsid w:val="0059633C"/>
    <w:rsid w:val="005A2B12"/>
    <w:rsid w:val="005B3110"/>
    <w:rsid w:val="005C29F3"/>
    <w:rsid w:val="005C76A3"/>
    <w:rsid w:val="005D07E5"/>
    <w:rsid w:val="005D3222"/>
    <w:rsid w:val="005D56F6"/>
    <w:rsid w:val="005D626D"/>
    <w:rsid w:val="00602BFD"/>
    <w:rsid w:val="00613B38"/>
    <w:rsid w:val="00616268"/>
    <w:rsid w:val="006451B8"/>
    <w:rsid w:val="006528FF"/>
    <w:rsid w:val="0065693A"/>
    <w:rsid w:val="0066445D"/>
    <w:rsid w:val="006666E8"/>
    <w:rsid w:val="00676CCE"/>
    <w:rsid w:val="00677F59"/>
    <w:rsid w:val="00680D0D"/>
    <w:rsid w:val="006B28D1"/>
    <w:rsid w:val="006B7E76"/>
    <w:rsid w:val="006C0BF3"/>
    <w:rsid w:val="006C31A3"/>
    <w:rsid w:val="006D08F4"/>
    <w:rsid w:val="006D2745"/>
    <w:rsid w:val="006D71F8"/>
    <w:rsid w:val="006E18A7"/>
    <w:rsid w:val="006E4998"/>
    <w:rsid w:val="006F0004"/>
    <w:rsid w:val="006F6E35"/>
    <w:rsid w:val="007018C8"/>
    <w:rsid w:val="007026B8"/>
    <w:rsid w:val="0071085B"/>
    <w:rsid w:val="00724A51"/>
    <w:rsid w:val="00726364"/>
    <w:rsid w:val="00727C91"/>
    <w:rsid w:val="00744652"/>
    <w:rsid w:val="007463D4"/>
    <w:rsid w:val="00750586"/>
    <w:rsid w:val="00761779"/>
    <w:rsid w:val="00775FD3"/>
    <w:rsid w:val="007776C8"/>
    <w:rsid w:val="007821B0"/>
    <w:rsid w:val="007864F2"/>
    <w:rsid w:val="00796AFB"/>
    <w:rsid w:val="007A303D"/>
    <w:rsid w:val="007A3304"/>
    <w:rsid w:val="007A5649"/>
    <w:rsid w:val="007B5E57"/>
    <w:rsid w:val="007C13B0"/>
    <w:rsid w:val="007C1435"/>
    <w:rsid w:val="007C50E2"/>
    <w:rsid w:val="007C57D4"/>
    <w:rsid w:val="007C5D36"/>
    <w:rsid w:val="007D7687"/>
    <w:rsid w:val="007E1734"/>
    <w:rsid w:val="007E2CCA"/>
    <w:rsid w:val="007E56AA"/>
    <w:rsid w:val="007F029A"/>
    <w:rsid w:val="00812C79"/>
    <w:rsid w:val="00826DE9"/>
    <w:rsid w:val="00832A56"/>
    <w:rsid w:val="008347CB"/>
    <w:rsid w:val="008352AA"/>
    <w:rsid w:val="00840CB4"/>
    <w:rsid w:val="00851778"/>
    <w:rsid w:val="00867A8F"/>
    <w:rsid w:val="00883F68"/>
    <w:rsid w:val="008853F6"/>
    <w:rsid w:val="00885B2D"/>
    <w:rsid w:val="008941E6"/>
    <w:rsid w:val="00895A8D"/>
    <w:rsid w:val="008A344C"/>
    <w:rsid w:val="008A52C2"/>
    <w:rsid w:val="008B034C"/>
    <w:rsid w:val="008B3433"/>
    <w:rsid w:val="008B6307"/>
    <w:rsid w:val="008C7D00"/>
    <w:rsid w:val="008D3CCE"/>
    <w:rsid w:val="008D5284"/>
    <w:rsid w:val="008E04DD"/>
    <w:rsid w:val="008E7322"/>
    <w:rsid w:val="008F20E9"/>
    <w:rsid w:val="008F2FDB"/>
    <w:rsid w:val="008F2FF0"/>
    <w:rsid w:val="008F3B6C"/>
    <w:rsid w:val="008F5B67"/>
    <w:rsid w:val="008F6602"/>
    <w:rsid w:val="00902D8E"/>
    <w:rsid w:val="00906918"/>
    <w:rsid w:val="009122FA"/>
    <w:rsid w:val="009127A6"/>
    <w:rsid w:val="0091648C"/>
    <w:rsid w:val="00921342"/>
    <w:rsid w:val="00921343"/>
    <w:rsid w:val="00923333"/>
    <w:rsid w:val="00925A80"/>
    <w:rsid w:val="009275CB"/>
    <w:rsid w:val="00933491"/>
    <w:rsid w:val="009335C5"/>
    <w:rsid w:val="00936396"/>
    <w:rsid w:val="009410B5"/>
    <w:rsid w:val="00970892"/>
    <w:rsid w:val="00974D2A"/>
    <w:rsid w:val="009839FE"/>
    <w:rsid w:val="00990F3B"/>
    <w:rsid w:val="00997E4A"/>
    <w:rsid w:val="009C3786"/>
    <w:rsid w:val="009D5D10"/>
    <w:rsid w:val="009D5D73"/>
    <w:rsid w:val="009F0A4A"/>
    <w:rsid w:val="00A06BF1"/>
    <w:rsid w:val="00A13C61"/>
    <w:rsid w:val="00A149E8"/>
    <w:rsid w:val="00A2128F"/>
    <w:rsid w:val="00A21306"/>
    <w:rsid w:val="00A3108A"/>
    <w:rsid w:val="00A32099"/>
    <w:rsid w:val="00A363A5"/>
    <w:rsid w:val="00A44F08"/>
    <w:rsid w:val="00A456B4"/>
    <w:rsid w:val="00A630E7"/>
    <w:rsid w:val="00A64F21"/>
    <w:rsid w:val="00A81575"/>
    <w:rsid w:val="00A85217"/>
    <w:rsid w:val="00A916EB"/>
    <w:rsid w:val="00A91774"/>
    <w:rsid w:val="00A94AB3"/>
    <w:rsid w:val="00AB03F0"/>
    <w:rsid w:val="00AB5D15"/>
    <w:rsid w:val="00AB79FA"/>
    <w:rsid w:val="00AC4632"/>
    <w:rsid w:val="00AC66CB"/>
    <w:rsid w:val="00AD22B9"/>
    <w:rsid w:val="00AD67C9"/>
    <w:rsid w:val="00AF2A58"/>
    <w:rsid w:val="00AF333E"/>
    <w:rsid w:val="00B00FE9"/>
    <w:rsid w:val="00B01FE4"/>
    <w:rsid w:val="00B06846"/>
    <w:rsid w:val="00B07508"/>
    <w:rsid w:val="00B2682D"/>
    <w:rsid w:val="00B26CDF"/>
    <w:rsid w:val="00B40343"/>
    <w:rsid w:val="00B43E56"/>
    <w:rsid w:val="00B46648"/>
    <w:rsid w:val="00B4736F"/>
    <w:rsid w:val="00B52B76"/>
    <w:rsid w:val="00B540BA"/>
    <w:rsid w:val="00B63DC9"/>
    <w:rsid w:val="00B91659"/>
    <w:rsid w:val="00B916C7"/>
    <w:rsid w:val="00B91F19"/>
    <w:rsid w:val="00B94B9C"/>
    <w:rsid w:val="00BA0701"/>
    <w:rsid w:val="00BA1947"/>
    <w:rsid w:val="00BA568E"/>
    <w:rsid w:val="00BB1FE3"/>
    <w:rsid w:val="00BC28AD"/>
    <w:rsid w:val="00BC2DBE"/>
    <w:rsid w:val="00BC7CE4"/>
    <w:rsid w:val="00BE17F5"/>
    <w:rsid w:val="00BF1C80"/>
    <w:rsid w:val="00BF4E73"/>
    <w:rsid w:val="00BF5187"/>
    <w:rsid w:val="00C0079E"/>
    <w:rsid w:val="00C035CD"/>
    <w:rsid w:val="00C06130"/>
    <w:rsid w:val="00C1736B"/>
    <w:rsid w:val="00C3415D"/>
    <w:rsid w:val="00C34851"/>
    <w:rsid w:val="00C40D3F"/>
    <w:rsid w:val="00C46E59"/>
    <w:rsid w:val="00C50A09"/>
    <w:rsid w:val="00C64F8E"/>
    <w:rsid w:val="00C72541"/>
    <w:rsid w:val="00C77C6D"/>
    <w:rsid w:val="00C91777"/>
    <w:rsid w:val="00C91C49"/>
    <w:rsid w:val="00CB07F4"/>
    <w:rsid w:val="00CB0D52"/>
    <w:rsid w:val="00CB4771"/>
    <w:rsid w:val="00CD1E9C"/>
    <w:rsid w:val="00CD3919"/>
    <w:rsid w:val="00CD3D27"/>
    <w:rsid w:val="00CD3F23"/>
    <w:rsid w:val="00CD4BFF"/>
    <w:rsid w:val="00CD5AE2"/>
    <w:rsid w:val="00CE089E"/>
    <w:rsid w:val="00CE20A7"/>
    <w:rsid w:val="00CF2F40"/>
    <w:rsid w:val="00CF51C8"/>
    <w:rsid w:val="00D0435C"/>
    <w:rsid w:val="00D074AF"/>
    <w:rsid w:val="00D11EFC"/>
    <w:rsid w:val="00D12AC9"/>
    <w:rsid w:val="00D15787"/>
    <w:rsid w:val="00D3073C"/>
    <w:rsid w:val="00D447CD"/>
    <w:rsid w:val="00D45B28"/>
    <w:rsid w:val="00D4727B"/>
    <w:rsid w:val="00D51488"/>
    <w:rsid w:val="00D603FA"/>
    <w:rsid w:val="00D67A4D"/>
    <w:rsid w:val="00D71279"/>
    <w:rsid w:val="00D72B9B"/>
    <w:rsid w:val="00D74D3D"/>
    <w:rsid w:val="00D7691F"/>
    <w:rsid w:val="00D8328B"/>
    <w:rsid w:val="00D9017C"/>
    <w:rsid w:val="00D921DE"/>
    <w:rsid w:val="00D92BDC"/>
    <w:rsid w:val="00DA4689"/>
    <w:rsid w:val="00DA77BC"/>
    <w:rsid w:val="00DB588B"/>
    <w:rsid w:val="00DB5ACB"/>
    <w:rsid w:val="00DB67C9"/>
    <w:rsid w:val="00DD6039"/>
    <w:rsid w:val="00DD63E1"/>
    <w:rsid w:val="00DE584F"/>
    <w:rsid w:val="00DE6D3E"/>
    <w:rsid w:val="00DF4509"/>
    <w:rsid w:val="00E030AB"/>
    <w:rsid w:val="00E14058"/>
    <w:rsid w:val="00E15EAE"/>
    <w:rsid w:val="00E3145B"/>
    <w:rsid w:val="00E3177C"/>
    <w:rsid w:val="00E43065"/>
    <w:rsid w:val="00E44ED9"/>
    <w:rsid w:val="00E50EBF"/>
    <w:rsid w:val="00E51D79"/>
    <w:rsid w:val="00E55DA2"/>
    <w:rsid w:val="00E56473"/>
    <w:rsid w:val="00E61E23"/>
    <w:rsid w:val="00E6626B"/>
    <w:rsid w:val="00E721FB"/>
    <w:rsid w:val="00E76C60"/>
    <w:rsid w:val="00E84763"/>
    <w:rsid w:val="00E91119"/>
    <w:rsid w:val="00E91669"/>
    <w:rsid w:val="00E925DE"/>
    <w:rsid w:val="00E92C1B"/>
    <w:rsid w:val="00E93679"/>
    <w:rsid w:val="00E961EE"/>
    <w:rsid w:val="00E96458"/>
    <w:rsid w:val="00EA2CFB"/>
    <w:rsid w:val="00EA4DB2"/>
    <w:rsid w:val="00ED1B67"/>
    <w:rsid w:val="00ED29B2"/>
    <w:rsid w:val="00ED5DC0"/>
    <w:rsid w:val="00EE636F"/>
    <w:rsid w:val="00F0220A"/>
    <w:rsid w:val="00F023FF"/>
    <w:rsid w:val="00F02874"/>
    <w:rsid w:val="00F1065F"/>
    <w:rsid w:val="00F11D9A"/>
    <w:rsid w:val="00F16CE7"/>
    <w:rsid w:val="00F2084C"/>
    <w:rsid w:val="00F20DA4"/>
    <w:rsid w:val="00F21518"/>
    <w:rsid w:val="00F234FC"/>
    <w:rsid w:val="00F3669D"/>
    <w:rsid w:val="00F37A56"/>
    <w:rsid w:val="00F411D6"/>
    <w:rsid w:val="00F4332F"/>
    <w:rsid w:val="00F439C2"/>
    <w:rsid w:val="00F63913"/>
    <w:rsid w:val="00F71837"/>
    <w:rsid w:val="00F7401A"/>
    <w:rsid w:val="00F7530D"/>
    <w:rsid w:val="00F8192D"/>
    <w:rsid w:val="00F83BBF"/>
    <w:rsid w:val="00F90BC9"/>
    <w:rsid w:val="00F96C98"/>
    <w:rsid w:val="00FA12D6"/>
    <w:rsid w:val="00FB36FB"/>
    <w:rsid w:val="00FB42D9"/>
    <w:rsid w:val="00FB49D7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1F32C"/>
  <w15:chartTrackingRefBased/>
  <w15:docId w15:val="{17DB0565-05C4-473E-A862-87EE92EF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 w:val="0"/>
      <w:i/>
      <w:sz w:val="2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sz w:val="26"/>
    </w:rPr>
  </w:style>
  <w:style w:type="paragraph" w:styleId="Naslov5">
    <w:name w:val="heading 5"/>
    <w:basedOn w:val="Normal"/>
    <w:next w:val="Normal"/>
    <w:qFormat/>
    <w:pPr>
      <w:keepNext/>
      <w:jc w:val="right"/>
      <w:outlineLvl w:val="4"/>
    </w:pPr>
  </w:style>
  <w:style w:type="paragraph" w:styleId="Naslov6">
    <w:name w:val="heading 6"/>
    <w:basedOn w:val="Normal"/>
    <w:next w:val="Normal"/>
    <w:qFormat/>
    <w:pPr>
      <w:keepNext/>
      <w:outlineLvl w:val="5"/>
    </w:pPr>
    <w:rPr>
      <w:b w:val="0"/>
      <w:i/>
      <w:iCs/>
      <w:sz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semiHidden/>
    <w:pPr>
      <w:jc w:val="both"/>
    </w:pPr>
    <w:rPr>
      <w:b w:val="0"/>
      <w:sz w:val="26"/>
    </w:rPr>
  </w:style>
  <w:style w:type="paragraph" w:styleId="Uvuenotijeloteksta">
    <w:name w:val="Body Text Indent"/>
    <w:basedOn w:val="Normal"/>
    <w:semiHidden/>
    <w:pPr>
      <w:ind w:left="709" w:firstLine="11"/>
      <w:jc w:val="both"/>
    </w:pPr>
    <w:rPr>
      <w:b w:val="0"/>
      <w:sz w:val="26"/>
    </w:rPr>
  </w:style>
  <w:style w:type="paragraph" w:styleId="Tijeloteksta-uvlaka2">
    <w:name w:val="Body Text Indent 2"/>
    <w:basedOn w:val="Normal"/>
    <w:semiHidden/>
    <w:pPr>
      <w:tabs>
        <w:tab w:val="left" w:pos="567"/>
      </w:tabs>
      <w:ind w:left="709" w:hanging="709"/>
      <w:jc w:val="both"/>
    </w:pPr>
    <w:rPr>
      <w:b w:val="0"/>
      <w:bCs/>
      <w:sz w:val="26"/>
      <w:lang w:val="hr-HR"/>
    </w:rPr>
  </w:style>
  <w:style w:type="paragraph" w:styleId="Tijeloteksta2">
    <w:name w:val="Body Text 2"/>
    <w:basedOn w:val="Normal"/>
    <w:semiHidden/>
    <w:pPr>
      <w:jc w:val="both"/>
    </w:pPr>
  </w:style>
  <w:style w:type="paragraph" w:styleId="Tijeloteksta3">
    <w:name w:val="Body Text 3"/>
    <w:basedOn w:val="Normal"/>
    <w:semiHidden/>
    <w:rPr>
      <w:b w:val="0"/>
      <w:sz w:val="26"/>
    </w:rPr>
  </w:style>
  <w:style w:type="paragraph" w:styleId="Tijeloteksta-uvlaka3">
    <w:name w:val="Body Text Indent 3"/>
    <w:basedOn w:val="Normal"/>
    <w:semiHidden/>
    <w:pPr>
      <w:ind w:firstLine="720"/>
      <w:jc w:val="both"/>
    </w:pPr>
    <w:rPr>
      <w:b w:val="0"/>
      <w:sz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18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E18A7"/>
    <w:rPr>
      <w:rFonts w:ascii="Tahoma" w:hAnsi="Tahoma" w:cs="Tahoma"/>
      <w:b/>
      <w:sz w:val="16"/>
      <w:szCs w:val="16"/>
      <w:lang w:val="en-US" w:eastAsia="en-US"/>
    </w:rPr>
  </w:style>
  <w:style w:type="character" w:styleId="Istaknuto">
    <w:name w:val="Emphasis"/>
    <w:uiPriority w:val="20"/>
    <w:qFormat/>
    <w:rsid w:val="00F11D9A"/>
    <w:rPr>
      <w:i/>
      <w:iCs/>
    </w:rPr>
  </w:style>
  <w:style w:type="character" w:customStyle="1" w:styleId="PodnojeChar">
    <w:name w:val="Podnožje Char"/>
    <w:link w:val="Podnoje"/>
    <w:uiPriority w:val="99"/>
    <w:rsid w:val="0091648C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POGLAV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7772-6B2D-4C8A-BF6F-B677F2BB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M_POGLAV</Template>
  <TotalTime>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Tonko Kalauz</dc:creator>
  <cp:keywords/>
  <cp:lastModifiedBy>Ivan Bašić</cp:lastModifiedBy>
  <cp:revision>2</cp:revision>
  <cp:lastPrinted>2025-03-06T10:29:00Z</cp:lastPrinted>
  <dcterms:created xsi:type="dcterms:W3CDTF">2025-07-31T11:03:00Z</dcterms:created>
  <dcterms:modified xsi:type="dcterms:W3CDTF">2025-07-31T11:03:00Z</dcterms:modified>
</cp:coreProperties>
</file>